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271" w:rsidRPr="00371384" w:rsidRDefault="00317248" w:rsidP="00643271">
      <w:pPr>
        <w:pStyle w:val="NoSpacing"/>
        <w:rPr>
          <w:rFonts w:ascii="Times New Roman" w:hAnsi="Times New Roman"/>
        </w:rPr>
      </w:pPr>
      <w:r w:rsidRPr="00317248">
        <w:rPr>
          <w:rFonts w:ascii="Times New Roman" w:hAnsi="Times New Roman"/>
          <w:noProof/>
          <w:lang w:val="en-AU" w:eastAsia="en-AU"/>
        </w:rPr>
        <w:drawing>
          <wp:anchor distT="0" distB="0" distL="114300" distR="114300" simplePos="0" relativeHeight="251662336" behindDoc="0" locked="0" layoutInCell="1" allowOverlap="1" wp14:anchorId="7A56595B" wp14:editId="5DAEFC01">
            <wp:simplePos x="0" y="0"/>
            <wp:positionH relativeFrom="column">
              <wp:posOffset>3414077</wp:posOffset>
            </wp:positionH>
            <wp:positionV relativeFrom="paragraph">
              <wp:posOffset>5715</wp:posOffset>
            </wp:positionV>
            <wp:extent cx="984602" cy="744718"/>
            <wp:effectExtent l="0" t="0" r="6350" b="0"/>
            <wp:wrapNone/>
            <wp:docPr id="17" name="Picture 17" descr="C:\temp\Funded by the European U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Funded by the European Un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4602" cy="7447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248">
        <w:rPr>
          <w:rFonts w:ascii="Times New Roman" w:hAnsi="Times New Roman"/>
          <w:noProof/>
          <w:lang w:val="en-AU" w:eastAsia="en-AU"/>
        </w:rPr>
        <w:drawing>
          <wp:anchor distT="0" distB="0" distL="114300" distR="114300" simplePos="0" relativeHeight="251660288" behindDoc="0" locked="0" layoutInCell="1" allowOverlap="1" wp14:anchorId="50031CC4" wp14:editId="22737754">
            <wp:simplePos x="0" y="0"/>
            <wp:positionH relativeFrom="margin">
              <wp:align>right</wp:align>
            </wp:positionH>
            <wp:positionV relativeFrom="paragraph">
              <wp:posOffset>-1905</wp:posOffset>
            </wp:positionV>
            <wp:extent cx="813911" cy="813911"/>
            <wp:effectExtent l="0" t="0" r="5715" b="5715"/>
            <wp:wrapNone/>
            <wp:docPr id="10" name="Picture 10" descr="Coat of arms of the Federated States of Micronesia.svg"/>
            <wp:cNvGraphicFramePr/>
            <a:graphic xmlns:a="http://schemas.openxmlformats.org/drawingml/2006/main">
              <a:graphicData uri="http://schemas.openxmlformats.org/drawingml/2006/picture">
                <pic:pic xmlns:pic="http://schemas.openxmlformats.org/drawingml/2006/picture">
                  <pic:nvPicPr>
                    <pic:cNvPr id="5" name="Picture 5" descr="Coat of arms of the Federated States of Micronesia.svg"/>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813911" cy="81391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43271">
        <w:rPr>
          <w:rFonts w:ascii="Times New Roman" w:hAnsi="Times New Roman"/>
          <w:noProof/>
          <w:color w:val="1F497D"/>
          <w:lang w:val="en-AU" w:eastAsia="en-AU"/>
        </w:rPr>
        <w:drawing>
          <wp:inline distT="0" distB="0" distL="0" distR="0" wp14:anchorId="1B1A1BE1" wp14:editId="53AC363E">
            <wp:extent cx="1644474" cy="764381"/>
            <wp:effectExtent l="0" t="0" r="0" b="0"/>
            <wp:docPr id="5" name="Picture 5" descr="SPC Logo 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C Logo Eng.gi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49191" cy="766573"/>
                    </a:xfrm>
                    <a:prstGeom prst="rect">
                      <a:avLst/>
                    </a:prstGeom>
                    <a:noFill/>
                    <a:ln>
                      <a:noFill/>
                    </a:ln>
                  </pic:spPr>
                </pic:pic>
              </a:graphicData>
            </a:graphic>
          </wp:inline>
        </w:drawing>
      </w:r>
      <w:r w:rsidR="00643271">
        <w:rPr>
          <w:rFonts w:ascii="Times New Roman" w:hAnsi="Times New Roman"/>
          <w:noProof/>
          <w:color w:val="1F497D"/>
          <w:lang w:eastAsia="en-AU"/>
        </w:rPr>
        <w:t xml:space="preserve">       </w:t>
      </w:r>
      <w:r w:rsidR="00C62078">
        <w:rPr>
          <w:rFonts w:ascii="Times New Roman" w:hAnsi="Times New Roman"/>
          <w:noProof/>
          <w:lang w:val="en-AU" w:eastAsia="en-AU"/>
        </w:rPr>
        <w:drawing>
          <wp:inline distT="0" distB="0" distL="0" distR="0" wp14:anchorId="10A9C883" wp14:editId="5C7DF0DA">
            <wp:extent cx="987682" cy="770255"/>
            <wp:effectExtent l="0" t="0" r="3175" b="0"/>
            <wp:docPr id="3" name="Picture 3" descr="GCCA-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CA-logo-(small).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97990" cy="778294"/>
                    </a:xfrm>
                    <a:prstGeom prst="rect">
                      <a:avLst/>
                    </a:prstGeom>
                    <a:noFill/>
                    <a:ln>
                      <a:noFill/>
                    </a:ln>
                  </pic:spPr>
                </pic:pic>
              </a:graphicData>
            </a:graphic>
          </wp:inline>
        </w:drawing>
      </w:r>
      <w:r w:rsidR="00643271">
        <w:rPr>
          <w:rFonts w:ascii="Times New Roman" w:hAnsi="Times New Roman"/>
          <w:noProof/>
          <w:color w:val="1F497D"/>
          <w:lang w:eastAsia="en-AU"/>
        </w:rPr>
        <w:t xml:space="preserve">      </w:t>
      </w:r>
      <w:r w:rsidR="00643271" w:rsidRPr="00371384">
        <w:rPr>
          <w:rFonts w:ascii="Times New Roman" w:hAnsi="Times New Roman"/>
          <w:noProof/>
          <w:color w:val="1F497D"/>
          <w:lang w:eastAsia="en-AU"/>
        </w:rPr>
        <w:t xml:space="preserve">   </w:t>
      </w:r>
      <w:r w:rsidR="00643271" w:rsidRPr="00371384">
        <w:rPr>
          <w:rFonts w:ascii="Times New Roman" w:hAnsi="Times New Roman"/>
        </w:rPr>
        <w:t xml:space="preserve"> </w:t>
      </w:r>
      <w:r w:rsidR="00643271">
        <w:rPr>
          <w:rFonts w:ascii="Times New Roman" w:hAnsi="Times New Roman"/>
        </w:rPr>
        <w:t xml:space="preserve">           </w:t>
      </w:r>
      <w:r w:rsidR="00643271" w:rsidRPr="00371384">
        <w:rPr>
          <w:rFonts w:ascii="Times New Roman" w:hAnsi="Times New Roman"/>
        </w:rPr>
        <w:t xml:space="preserve">  </w:t>
      </w:r>
      <w:r w:rsidR="00643271">
        <w:rPr>
          <w:rFonts w:ascii="Times New Roman" w:hAnsi="Times New Roman"/>
        </w:rPr>
        <w:t xml:space="preserve">         </w:t>
      </w:r>
    </w:p>
    <w:p w:rsidR="00643271" w:rsidRPr="00371384" w:rsidRDefault="00643271" w:rsidP="00643271">
      <w:pPr>
        <w:pStyle w:val="NoSpacing"/>
        <w:rPr>
          <w:rFonts w:ascii="Times New Roman" w:hAnsi="Times New Roman"/>
        </w:rPr>
      </w:pPr>
    </w:p>
    <w:p w:rsidR="002140D4" w:rsidRDefault="002140D4" w:rsidP="00643271">
      <w:pPr>
        <w:pStyle w:val="NoSpacing"/>
        <w:jc w:val="center"/>
        <w:rPr>
          <w:rFonts w:ascii="Times New Roman" w:hAnsi="Times New Roman"/>
          <w:b/>
        </w:rPr>
      </w:pPr>
    </w:p>
    <w:p w:rsidR="00643271" w:rsidRDefault="00643271" w:rsidP="00643271">
      <w:pPr>
        <w:pStyle w:val="NoSpacing"/>
        <w:jc w:val="center"/>
        <w:rPr>
          <w:rFonts w:ascii="Times New Roman" w:hAnsi="Times New Roman"/>
          <w:b/>
        </w:rPr>
      </w:pPr>
      <w:r w:rsidRPr="00371384">
        <w:rPr>
          <w:rFonts w:ascii="Times New Roman" w:hAnsi="Times New Roman"/>
          <w:b/>
        </w:rPr>
        <w:t xml:space="preserve">GLOBAL CLIMATE CHANGE ALLIANCE: </w:t>
      </w:r>
    </w:p>
    <w:p w:rsidR="00643271" w:rsidRPr="00371384" w:rsidRDefault="00643271" w:rsidP="00643271">
      <w:pPr>
        <w:pStyle w:val="NoSpacing"/>
        <w:jc w:val="center"/>
        <w:rPr>
          <w:rFonts w:ascii="Times New Roman" w:hAnsi="Times New Roman"/>
          <w:b/>
        </w:rPr>
      </w:pPr>
      <w:r w:rsidRPr="00371384">
        <w:rPr>
          <w:rFonts w:ascii="Times New Roman" w:hAnsi="Times New Roman"/>
          <w:b/>
        </w:rPr>
        <w:t>PACIFIC SMALL ISLAND STATES PROJECT</w:t>
      </w:r>
    </w:p>
    <w:p w:rsidR="00643271" w:rsidRDefault="00643271" w:rsidP="00643271">
      <w:pPr>
        <w:pStyle w:val="NoSpacing"/>
        <w:rPr>
          <w:rFonts w:ascii="Times New Roman" w:hAnsi="Times New Roman"/>
        </w:rPr>
      </w:pPr>
    </w:p>
    <w:p w:rsidR="00643271" w:rsidRPr="00371384" w:rsidRDefault="00973BF8" w:rsidP="00643271">
      <w:pPr>
        <w:pStyle w:val="NoSpacing"/>
        <w:jc w:val="center"/>
        <w:rPr>
          <w:rFonts w:ascii="Times New Roman" w:hAnsi="Times New Roman"/>
          <w:b/>
        </w:rPr>
      </w:pPr>
      <w:r>
        <w:rPr>
          <w:rFonts w:ascii="Times New Roman" w:hAnsi="Times New Roman"/>
          <w:b/>
        </w:rPr>
        <w:t xml:space="preserve">REPORT ON </w:t>
      </w:r>
      <w:r w:rsidR="002152D9">
        <w:rPr>
          <w:rFonts w:ascii="Times New Roman" w:hAnsi="Times New Roman"/>
          <w:b/>
        </w:rPr>
        <w:t>POHNPEI</w:t>
      </w:r>
      <w:r>
        <w:rPr>
          <w:rFonts w:ascii="Times New Roman" w:hAnsi="Times New Roman"/>
          <w:b/>
        </w:rPr>
        <w:t xml:space="preserve"> </w:t>
      </w:r>
      <w:r w:rsidRPr="00973BF8">
        <w:rPr>
          <w:rFonts w:ascii="Times New Roman" w:hAnsi="Times New Roman"/>
          <w:b/>
        </w:rPr>
        <w:t xml:space="preserve">CAPACITY DEVELOPMENT IN PROPOSAL PREPARATION USING THE LOGICAL FRAMEWORK APPROACH </w:t>
      </w:r>
      <w:r w:rsidRPr="00371384">
        <w:rPr>
          <w:rFonts w:ascii="Times New Roman" w:hAnsi="Times New Roman"/>
          <w:b/>
        </w:rPr>
        <w:t>WORKSHOP</w:t>
      </w:r>
    </w:p>
    <w:p w:rsidR="00643271" w:rsidRPr="00371384" w:rsidRDefault="002152D9" w:rsidP="00643271">
      <w:pPr>
        <w:pStyle w:val="NoSpacing"/>
        <w:jc w:val="center"/>
        <w:rPr>
          <w:rFonts w:ascii="Times New Roman" w:hAnsi="Times New Roman"/>
          <w:b/>
        </w:rPr>
      </w:pPr>
      <w:r>
        <w:rPr>
          <w:rFonts w:ascii="Times New Roman" w:hAnsi="Times New Roman"/>
          <w:b/>
        </w:rPr>
        <w:t>3-7</w:t>
      </w:r>
      <w:r w:rsidR="000C656B">
        <w:rPr>
          <w:rFonts w:ascii="Times New Roman" w:hAnsi="Times New Roman"/>
          <w:b/>
        </w:rPr>
        <w:t xml:space="preserve"> </w:t>
      </w:r>
      <w:r>
        <w:rPr>
          <w:rFonts w:ascii="Times New Roman" w:hAnsi="Times New Roman"/>
          <w:b/>
        </w:rPr>
        <w:t>February</w:t>
      </w:r>
      <w:r w:rsidR="007553DD">
        <w:rPr>
          <w:rFonts w:ascii="Times New Roman" w:hAnsi="Times New Roman"/>
          <w:b/>
        </w:rPr>
        <w:t xml:space="preserve"> </w:t>
      </w:r>
      <w:r w:rsidR="00643271" w:rsidRPr="00371384">
        <w:rPr>
          <w:rFonts w:ascii="Times New Roman" w:hAnsi="Times New Roman"/>
          <w:b/>
        </w:rPr>
        <w:t>201</w:t>
      </w:r>
      <w:r w:rsidR="00A61FCE">
        <w:rPr>
          <w:rFonts w:ascii="Times New Roman" w:hAnsi="Times New Roman"/>
          <w:b/>
        </w:rPr>
        <w:t>4</w:t>
      </w:r>
    </w:p>
    <w:p w:rsidR="00643271" w:rsidRDefault="00643271" w:rsidP="00643271">
      <w:pPr>
        <w:pStyle w:val="NoSpacing"/>
        <w:rPr>
          <w:rFonts w:ascii="Times New Roman" w:hAnsi="Times New Roman"/>
        </w:rPr>
      </w:pPr>
    </w:p>
    <w:p w:rsidR="00FE1C19" w:rsidRDefault="00FE1C19" w:rsidP="00643271">
      <w:pPr>
        <w:pStyle w:val="NoSpacing"/>
        <w:rPr>
          <w:rFonts w:ascii="Times New Roman" w:hAnsi="Times New Roman"/>
        </w:rPr>
      </w:pPr>
    </w:p>
    <w:p w:rsidR="00FE1C19" w:rsidRDefault="00FE1C19" w:rsidP="00643271">
      <w:pPr>
        <w:pStyle w:val="NoSpacing"/>
        <w:rPr>
          <w:rFonts w:ascii="Times New Roman" w:hAnsi="Times New Roman"/>
        </w:rPr>
      </w:pPr>
    </w:p>
    <w:p w:rsidR="003B47B0" w:rsidRDefault="00326D01" w:rsidP="00F137CF">
      <w:pPr>
        <w:spacing w:after="200" w:line="276" w:lineRule="auto"/>
        <w:jc w:val="center"/>
        <w:rPr>
          <w:rFonts w:ascii="Times New Roman" w:hAnsi="Times New Roman"/>
          <w:b/>
        </w:rPr>
      </w:pPr>
      <w:r w:rsidRPr="00326D01">
        <w:rPr>
          <w:rFonts w:ascii="Times New Roman" w:hAnsi="Times New Roman"/>
          <w:b/>
          <w:noProof/>
          <w:lang w:eastAsia="en-AU"/>
        </w:rPr>
        <w:drawing>
          <wp:inline distT="0" distB="0" distL="0" distR="0">
            <wp:extent cx="5733415" cy="3225449"/>
            <wp:effectExtent l="0" t="0" r="635" b="0"/>
            <wp:docPr id="15" name="Picture 15" descr="C:\Users\Damien\Downloads\2014-02-03 15.11.32 (1) (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en\Downloads\2014-02-03 15.11.32 (1) (800x4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3225449"/>
                    </a:xfrm>
                    <a:prstGeom prst="rect">
                      <a:avLst/>
                    </a:prstGeom>
                    <a:noFill/>
                    <a:ln>
                      <a:noFill/>
                    </a:ln>
                  </pic:spPr>
                </pic:pic>
              </a:graphicData>
            </a:graphic>
          </wp:inline>
        </w:drawing>
      </w:r>
    </w:p>
    <w:p w:rsidR="00F137CF" w:rsidRDefault="00F137CF">
      <w:pPr>
        <w:spacing w:after="200" w:line="276" w:lineRule="auto"/>
        <w:rPr>
          <w:rFonts w:ascii="Times New Roman" w:hAnsi="Times New Roman"/>
          <w:b/>
          <w:lang w:val="en-US"/>
        </w:rPr>
      </w:pPr>
      <w:r>
        <w:rPr>
          <w:rFonts w:ascii="Times New Roman" w:hAnsi="Times New Roman"/>
          <w:b/>
        </w:rPr>
        <w:br w:type="page"/>
      </w:r>
    </w:p>
    <w:p w:rsidR="00643271" w:rsidRPr="00371384" w:rsidRDefault="00643271" w:rsidP="00643271">
      <w:pPr>
        <w:pStyle w:val="NoSpacing"/>
        <w:rPr>
          <w:rFonts w:ascii="Times New Roman" w:hAnsi="Times New Roman"/>
          <w:b/>
        </w:rPr>
      </w:pPr>
      <w:r w:rsidRPr="00371384">
        <w:rPr>
          <w:rFonts w:ascii="Times New Roman" w:hAnsi="Times New Roman"/>
          <w:b/>
        </w:rPr>
        <w:lastRenderedPageBreak/>
        <w:t>Introduction</w:t>
      </w:r>
    </w:p>
    <w:p w:rsidR="00643271" w:rsidRDefault="00643271" w:rsidP="00643271">
      <w:pPr>
        <w:pStyle w:val="NoSpacing"/>
        <w:rPr>
          <w:rFonts w:ascii="Times New Roman" w:hAnsi="Times New Roman"/>
        </w:rPr>
      </w:pPr>
    </w:p>
    <w:p w:rsidR="00643271" w:rsidRPr="00B40B8F" w:rsidRDefault="00643271" w:rsidP="00643271">
      <w:pPr>
        <w:pStyle w:val="NoSpacing"/>
        <w:contextualSpacing/>
        <w:jc w:val="both"/>
        <w:rPr>
          <w:rFonts w:ascii="Times New Roman" w:hAnsi="Times New Roman"/>
          <w:lang w:val="en-GB"/>
        </w:rPr>
      </w:pPr>
      <w:r w:rsidRPr="00B40B8F">
        <w:rPr>
          <w:rFonts w:ascii="Times New Roman" w:hAnsi="Times New Roman"/>
          <w:lang w:val="en-GB"/>
        </w:rPr>
        <w:t xml:space="preserve">The Global Climate Change Alliance: Pacific Small Island States (GCCA: PSIS) project is funded by the European Union (EU) and implemented by the Secretariat of the Pacific Community (SPC) in collaboration with the Secretariat of the Pacific Regional Environment Organisation (SPREP). The project budget is €11.4 million.  The implementation period for the GCCA: PSIS project is from the date of signature of the agreement, 19 July 2011, to 19 November 2014. </w:t>
      </w:r>
    </w:p>
    <w:p w:rsidR="00643271" w:rsidRPr="00B40B8F" w:rsidRDefault="00643271" w:rsidP="00643271">
      <w:pPr>
        <w:pStyle w:val="NoSpacing"/>
        <w:contextualSpacing/>
        <w:jc w:val="both"/>
        <w:rPr>
          <w:rFonts w:ascii="Times New Roman" w:hAnsi="Times New Roman"/>
          <w:lang w:val="en-GB"/>
        </w:rPr>
      </w:pPr>
    </w:p>
    <w:p w:rsidR="00643271" w:rsidRPr="00B40B8F" w:rsidRDefault="00643271" w:rsidP="00643271">
      <w:pPr>
        <w:pStyle w:val="NoSpacing"/>
        <w:contextualSpacing/>
        <w:jc w:val="both"/>
        <w:rPr>
          <w:rFonts w:ascii="Times New Roman" w:hAnsi="Times New Roman"/>
          <w:lang w:val="en-GB"/>
        </w:rPr>
      </w:pPr>
      <w:r w:rsidRPr="00B40B8F">
        <w:rPr>
          <w:rFonts w:ascii="Times New Roman" w:hAnsi="Times New Roman"/>
          <w:lang w:val="en-GB"/>
        </w:rPr>
        <w:t xml:space="preserve">The overall objective of the </w:t>
      </w:r>
      <w:r w:rsidR="00451B2D">
        <w:rPr>
          <w:rFonts w:ascii="Times New Roman" w:hAnsi="Times New Roman"/>
          <w:lang w:val="en-GB"/>
        </w:rPr>
        <w:t xml:space="preserve">EU funded </w:t>
      </w:r>
      <w:r w:rsidRPr="00B40B8F">
        <w:rPr>
          <w:rFonts w:ascii="Times New Roman" w:hAnsi="Times New Roman"/>
          <w:lang w:val="en-GB"/>
        </w:rPr>
        <w:t xml:space="preserve">GCCA: PSIS project is to support the governments of nine Pacific smaller island states, namely Cook Islands, Federated States of Micronesia (FSM), </w:t>
      </w:r>
      <w:r w:rsidR="00A61FCE">
        <w:rPr>
          <w:rFonts w:ascii="Times New Roman" w:hAnsi="Times New Roman"/>
          <w:lang w:val="en-GB"/>
        </w:rPr>
        <w:t>Nauru</w:t>
      </w:r>
      <w:r w:rsidRPr="00B40B8F">
        <w:rPr>
          <w:rFonts w:ascii="Times New Roman" w:hAnsi="Times New Roman"/>
          <w:lang w:val="en-GB"/>
        </w:rPr>
        <w:t xml:space="preserve">, Marshall Islands, Nauru, </w:t>
      </w:r>
      <w:r w:rsidR="00A61FCE">
        <w:rPr>
          <w:rFonts w:ascii="Times New Roman" w:hAnsi="Times New Roman"/>
          <w:lang w:val="en-GB"/>
        </w:rPr>
        <w:t>Nauru</w:t>
      </w:r>
      <w:r w:rsidRPr="00B40B8F">
        <w:rPr>
          <w:rFonts w:ascii="Times New Roman" w:hAnsi="Times New Roman"/>
          <w:lang w:val="en-GB"/>
        </w:rPr>
        <w:t xml:space="preserve">, Palau, Tonga and </w:t>
      </w:r>
      <w:r w:rsidR="00A61FCE">
        <w:rPr>
          <w:rFonts w:ascii="Times New Roman" w:hAnsi="Times New Roman"/>
          <w:lang w:val="en-GB"/>
        </w:rPr>
        <w:t>Nauru</w:t>
      </w:r>
      <w:r w:rsidRPr="00B40B8F">
        <w:rPr>
          <w:rFonts w:ascii="Times New Roman" w:hAnsi="Times New Roman"/>
          <w:lang w:val="en-GB"/>
        </w:rPr>
        <w:t>, in their efforts to tackle the adverse effects of climate change. The purpose of the project is to promote long term strategies and approaches to adaptation planning and pave the way for more effective and coordinated aid delivery on climate change at the national and regional level.</w:t>
      </w:r>
    </w:p>
    <w:p w:rsidR="00643271" w:rsidRPr="00B40B8F" w:rsidRDefault="00643271" w:rsidP="00643271">
      <w:pPr>
        <w:pStyle w:val="NoSpacing"/>
        <w:contextualSpacing/>
        <w:jc w:val="both"/>
        <w:rPr>
          <w:rFonts w:ascii="Times New Roman" w:hAnsi="Times New Roman"/>
          <w:lang w:val="en-GB"/>
        </w:rPr>
      </w:pPr>
    </w:p>
    <w:p w:rsidR="00643271" w:rsidRPr="00B40B8F" w:rsidRDefault="00643271" w:rsidP="00643271">
      <w:pPr>
        <w:pStyle w:val="NoSpacing"/>
        <w:contextualSpacing/>
        <w:jc w:val="both"/>
        <w:rPr>
          <w:rFonts w:ascii="Times New Roman" w:hAnsi="Times New Roman"/>
          <w:lang w:val="en-GB" w:eastAsia="en-AU"/>
        </w:rPr>
      </w:pPr>
      <w:r w:rsidRPr="00B40B8F">
        <w:rPr>
          <w:rFonts w:ascii="Times New Roman" w:hAnsi="Times New Roman"/>
          <w:lang w:val="en-GB" w:eastAsia="en-AU"/>
        </w:rPr>
        <w:t xml:space="preserve">The project approach is to assist the nine countries design and implement practical on-the-ground climate change adaptation projects in conjunction with mainstreaming climate change into line ministries and national development plans; thereby helping countries move from an </w:t>
      </w:r>
      <w:r w:rsidRPr="00B40B8F">
        <w:rPr>
          <w:rFonts w:ascii="Times New Roman" w:hAnsi="Times New Roman"/>
          <w:i/>
          <w:lang w:val="en-GB" w:eastAsia="en-AU"/>
        </w:rPr>
        <w:t>ad hoc</w:t>
      </w:r>
      <w:r w:rsidRPr="00B40B8F">
        <w:rPr>
          <w:rFonts w:ascii="Times New Roman" w:hAnsi="Times New Roman"/>
          <w:lang w:val="en-GB" w:eastAsia="en-AU"/>
        </w:rPr>
        <w:t xml:space="preserve"> project-by-project approach towards a </w:t>
      </w:r>
      <w:r w:rsidRPr="00B40B8F">
        <w:rPr>
          <w:rFonts w:ascii="Times New Roman" w:hAnsi="Times New Roman"/>
          <w:lang w:val="en-GB"/>
        </w:rPr>
        <w:t xml:space="preserve">programmatic approach underpinning an entire sector. This has the added advantage of helping countries </w:t>
      </w:r>
      <w:r w:rsidRPr="00B40B8F">
        <w:rPr>
          <w:rFonts w:ascii="Times New Roman" w:hAnsi="Times New Roman"/>
          <w:lang w:val="en-GB" w:eastAsia="en-AU"/>
        </w:rPr>
        <w:t>better position themselves to access and benefit from new sources and modalities of climate change funding, e.g. national and sector budget support.</w:t>
      </w:r>
    </w:p>
    <w:p w:rsidR="00643271" w:rsidRDefault="00643271" w:rsidP="00643271">
      <w:pPr>
        <w:jc w:val="both"/>
        <w:rPr>
          <w:rFonts w:ascii="Times New Roman" w:hAnsi="Times New Roman"/>
        </w:rPr>
      </w:pPr>
    </w:p>
    <w:p w:rsidR="00643271" w:rsidRDefault="00643271" w:rsidP="00643271">
      <w:pPr>
        <w:jc w:val="both"/>
        <w:rPr>
          <w:rFonts w:ascii="Times New Roman" w:hAnsi="Times New Roman"/>
          <w:b/>
        </w:rPr>
      </w:pPr>
      <w:r w:rsidRPr="00B40B8F">
        <w:rPr>
          <w:rFonts w:ascii="Times New Roman" w:hAnsi="Times New Roman"/>
          <w:b/>
        </w:rPr>
        <w:t>GCCA:</w:t>
      </w:r>
      <w:r w:rsidR="00594120">
        <w:rPr>
          <w:rFonts w:ascii="Times New Roman" w:hAnsi="Times New Roman"/>
          <w:b/>
        </w:rPr>
        <w:t xml:space="preserve"> PSIS</w:t>
      </w:r>
      <w:r w:rsidRPr="00B40B8F">
        <w:rPr>
          <w:rFonts w:ascii="Times New Roman" w:hAnsi="Times New Roman"/>
          <w:b/>
        </w:rPr>
        <w:t xml:space="preserve"> </w:t>
      </w:r>
      <w:r w:rsidR="00973BF8">
        <w:rPr>
          <w:rFonts w:ascii="Times New Roman" w:hAnsi="Times New Roman"/>
          <w:b/>
        </w:rPr>
        <w:t>C</w:t>
      </w:r>
      <w:r w:rsidR="00973BF8" w:rsidRPr="00973BF8">
        <w:rPr>
          <w:rFonts w:ascii="Times New Roman" w:hAnsi="Times New Roman"/>
          <w:b/>
        </w:rPr>
        <w:t xml:space="preserve">apacity development in proposal preparation using the logical framework approach </w:t>
      </w:r>
      <w:r w:rsidRPr="00B40B8F">
        <w:rPr>
          <w:rFonts w:ascii="Times New Roman" w:hAnsi="Times New Roman"/>
          <w:b/>
        </w:rPr>
        <w:t xml:space="preserve">Project </w:t>
      </w:r>
      <w:r w:rsidR="00547AD4">
        <w:rPr>
          <w:rFonts w:ascii="Times New Roman" w:hAnsi="Times New Roman"/>
          <w:b/>
        </w:rPr>
        <w:t xml:space="preserve">(‘LFA training’) </w:t>
      </w:r>
      <w:r w:rsidRPr="00B40B8F">
        <w:rPr>
          <w:rFonts w:ascii="Times New Roman" w:hAnsi="Times New Roman"/>
          <w:b/>
        </w:rPr>
        <w:t xml:space="preserve">in </w:t>
      </w:r>
      <w:r w:rsidR="00317248">
        <w:rPr>
          <w:rFonts w:ascii="Times New Roman" w:hAnsi="Times New Roman"/>
          <w:b/>
        </w:rPr>
        <w:t>Pohnpei, Federated States of Micronesia</w:t>
      </w:r>
    </w:p>
    <w:p w:rsidR="00643271" w:rsidRPr="00B40B8F" w:rsidRDefault="00643271" w:rsidP="00643271">
      <w:pPr>
        <w:jc w:val="both"/>
        <w:rPr>
          <w:rFonts w:ascii="Times New Roman" w:hAnsi="Times New Roman"/>
          <w:b/>
        </w:rPr>
      </w:pPr>
    </w:p>
    <w:p w:rsidR="00973BF8" w:rsidRDefault="00BB3186" w:rsidP="00643271">
      <w:pPr>
        <w:jc w:val="both"/>
        <w:rPr>
          <w:rFonts w:ascii="Times New Roman" w:hAnsi="Times New Roman"/>
        </w:rPr>
      </w:pPr>
      <w:r>
        <w:rPr>
          <w:rFonts w:ascii="Times New Roman" w:hAnsi="Times New Roman"/>
        </w:rPr>
        <w:t xml:space="preserve">Following a regional workshop on Climate Finance and Proposal </w:t>
      </w:r>
      <w:r w:rsidR="00547AD4">
        <w:rPr>
          <w:rFonts w:ascii="Times New Roman" w:hAnsi="Times New Roman"/>
        </w:rPr>
        <w:t>Preparation</w:t>
      </w:r>
      <w:r>
        <w:rPr>
          <w:rFonts w:ascii="Times New Roman" w:hAnsi="Times New Roman"/>
        </w:rPr>
        <w:t xml:space="preserve"> held in Apia, Samoa, 26 – 27 October 2012, and supported by the Asia-Pacific Adaptation Network (APAN), Secretariat of the Pacific Regional Environment Program (SPREP) and SPC, six of the countries (Cook Islands, Federated States of Micronesia, Marshall Islands, Nauru, </w:t>
      </w:r>
      <w:r w:rsidR="00A61FCE">
        <w:rPr>
          <w:rFonts w:ascii="Times New Roman" w:hAnsi="Times New Roman"/>
        </w:rPr>
        <w:t>Nauru</w:t>
      </w:r>
      <w:r>
        <w:rPr>
          <w:rFonts w:ascii="Times New Roman" w:hAnsi="Times New Roman"/>
        </w:rPr>
        <w:t xml:space="preserve"> and </w:t>
      </w:r>
      <w:r w:rsidR="00A61FCE">
        <w:rPr>
          <w:rFonts w:ascii="Times New Roman" w:hAnsi="Times New Roman"/>
        </w:rPr>
        <w:t>Nauru</w:t>
      </w:r>
      <w:r>
        <w:rPr>
          <w:rFonts w:ascii="Times New Roman" w:hAnsi="Times New Roman"/>
        </w:rPr>
        <w:t xml:space="preserve">) involved in the GCCA: PSIS project expressed their interest in having a national training workshop on project proposal preparation using the logical framework approach.  </w:t>
      </w:r>
      <w:r w:rsidR="00594120">
        <w:rPr>
          <w:rFonts w:ascii="Times New Roman" w:hAnsi="Times New Roman"/>
        </w:rPr>
        <w:t xml:space="preserve">FSM made a special request to conduct a training in each of their four states. </w:t>
      </w:r>
      <w:r w:rsidR="000F6839">
        <w:rPr>
          <w:rFonts w:ascii="Times New Roman" w:hAnsi="Times New Roman"/>
        </w:rPr>
        <w:t>Thi</w:t>
      </w:r>
      <w:r w:rsidR="00547AD4">
        <w:rPr>
          <w:rFonts w:ascii="Times New Roman" w:hAnsi="Times New Roman"/>
        </w:rPr>
        <w:t xml:space="preserve">s LFA training project responds to that expressed need.  The project </w:t>
      </w:r>
      <w:r w:rsidR="009C48EF">
        <w:rPr>
          <w:rFonts w:ascii="Times New Roman" w:hAnsi="Times New Roman"/>
        </w:rPr>
        <w:t>provides</w:t>
      </w:r>
      <w:r w:rsidR="00973BF8" w:rsidRPr="00973BF8">
        <w:rPr>
          <w:rFonts w:ascii="Times New Roman" w:hAnsi="Times New Roman"/>
        </w:rPr>
        <w:t xml:space="preserve"> a valuable opportunity to strengthen national government staff to develop successful and integrated climate change adaptation project proposals.  This will allow PSIS and donors to work together to ensure a more effective and coordinated aid delivery to address climate change at the national and regional level.</w:t>
      </w:r>
    </w:p>
    <w:p w:rsidR="00547AD4" w:rsidRDefault="00547AD4" w:rsidP="00643271">
      <w:pPr>
        <w:jc w:val="both"/>
        <w:rPr>
          <w:rFonts w:ascii="Times New Roman" w:hAnsi="Times New Roman"/>
        </w:rPr>
      </w:pPr>
    </w:p>
    <w:p w:rsidR="009C48EF" w:rsidRDefault="00547AD4" w:rsidP="000C656B">
      <w:pPr>
        <w:jc w:val="both"/>
        <w:rPr>
          <w:rFonts w:ascii="Times New Roman" w:hAnsi="Times New Roman"/>
        </w:rPr>
      </w:pPr>
      <w:r>
        <w:rPr>
          <w:rFonts w:ascii="Times New Roman" w:hAnsi="Times New Roman"/>
        </w:rPr>
        <w:t xml:space="preserve">The </w:t>
      </w:r>
      <w:r w:rsidR="00317248">
        <w:rPr>
          <w:rFonts w:ascii="Times New Roman" w:hAnsi="Times New Roman"/>
        </w:rPr>
        <w:t>Pohnpei (FSM)</w:t>
      </w:r>
      <w:r>
        <w:rPr>
          <w:rFonts w:ascii="Times New Roman" w:hAnsi="Times New Roman"/>
        </w:rPr>
        <w:t xml:space="preserve"> training workshop was delivered over 4 days (</w:t>
      </w:r>
      <w:r w:rsidR="00317248">
        <w:rPr>
          <w:rFonts w:ascii="Times New Roman" w:hAnsi="Times New Roman"/>
        </w:rPr>
        <w:t>3-6</w:t>
      </w:r>
      <w:r w:rsidR="000C656B">
        <w:rPr>
          <w:rFonts w:ascii="Times New Roman" w:hAnsi="Times New Roman"/>
        </w:rPr>
        <w:t xml:space="preserve"> </w:t>
      </w:r>
      <w:r w:rsidR="00317248">
        <w:rPr>
          <w:rFonts w:ascii="Times New Roman" w:hAnsi="Times New Roman"/>
        </w:rPr>
        <w:t>February</w:t>
      </w:r>
      <w:r w:rsidR="000C656B">
        <w:rPr>
          <w:rFonts w:ascii="Times New Roman" w:hAnsi="Times New Roman"/>
        </w:rPr>
        <w:t xml:space="preserve"> 201</w:t>
      </w:r>
      <w:r w:rsidR="00A61FCE">
        <w:rPr>
          <w:rFonts w:ascii="Times New Roman" w:hAnsi="Times New Roman"/>
        </w:rPr>
        <w:t>4</w:t>
      </w:r>
      <w:r w:rsidR="000C656B">
        <w:rPr>
          <w:rFonts w:ascii="Times New Roman" w:hAnsi="Times New Roman"/>
        </w:rPr>
        <w:t>)</w:t>
      </w:r>
      <w:r w:rsidR="00317248">
        <w:rPr>
          <w:rFonts w:ascii="Times New Roman" w:hAnsi="Times New Roman"/>
        </w:rPr>
        <w:t>, with an additional morning of mentoring on 7 February 2014</w:t>
      </w:r>
      <w:r w:rsidR="007553DD">
        <w:rPr>
          <w:rFonts w:ascii="Times New Roman" w:hAnsi="Times New Roman"/>
        </w:rPr>
        <w:t xml:space="preserve">.  </w:t>
      </w:r>
      <w:r w:rsidR="007502E0" w:rsidRPr="00547AD4">
        <w:rPr>
          <w:rFonts w:ascii="Times New Roman" w:hAnsi="Times New Roman"/>
        </w:rPr>
        <w:t>Pacific Research and Evaluation Associates (PREA)</w:t>
      </w:r>
      <w:r w:rsidR="007502E0">
        <w:rPr>
          <w:rFonts w:ascii="Times New Roman" w:hAnsi="Times New Roman"/>
        </w:rPr>
        <w:t xml:space="preserve"> were contracted to deliver the LFA training, based on the resources that they had previously developed and piloted in the Cooks Islands. </w:t>
      </w:r>
      <w:r w:rsidR="007553DD">
        <w:rPr>
          <w:rFonts w:ascii="Times New Roman" w:hAnsi="Times New Roman"/>
        </w:rPr>
        <w:t xml:space="preserve">The </w:t>
      </w:r>
      <w:r w:rsidR="00EC17BF">
        <w:rPr>
          <w:rFonts w:ascii="Times New Roman" w:hAnsi="Times New Roman"/>
        </w:rPr>
        <w:t xml:space="preserve">workshop was held </w:t>
      </w:r>
      <w:r w:rsidR="00A61FCE">
        <w:rPr>
          <w:rFonts w:ascii="Times New Roman" w:hAnsi="Times New Roman"/>
        </w:rPr>
        <w:t xml:space="preserve">in the </w:t>
      </w:r>
      <w:r w:rsidR="0047016A">
        <w:rPr>
          <w:rFonts w:ascii="Times New Roman" w:hAnsi="Times New Roman"/>
        </w:rPr>
        <w:t xml:space="preserve">Western and Central Pacific Fisheries </w:t>
      </w:r>
      <w:r w:rsidR="00317248">
        <w:rPr>
          <w:rFonts w:ascii="Times New Roman" w:hAnsi="Times New Roman"/>
        </w:rPr>
        <w:t xml:space="preserve">Commission conference room </w:t>
      </w:r>
      <w:r w:rsidR="000E29E7">
        <w:rPr>
          <w:rFonts w:ascii="Times New Roman" w:hAnsi="Times New Roman"/>
        </w:rPr>
        <w:t xml:space="preserve">and was attended by </w:t>
      </w:r>
      <w:r w:rsidR="00317248">
        <w:rPr>
          <w:rFonts w:ascii="Times New Roman" w:hAnsi="Times New Roman"/>
        </w:rPr>
        <w:t>thirty-</w:t>
      </w:r>
      <w:r w:rsidR="0047016A">
        <w:rPr>
          <w:rFonts w:ascii="Times New Roman" w:hAnsi="Times New Roman"/>
        </w:rPr>
        <w:t>three</w:t>
      </w:r>
      <w:r w:rsidR="000E29E7">
        <w:rPr>
          <w:rFonts w:ascii="Times New Roman" w:hAnsi="Times New Roman"/>
        </w:rPr>
        <w:t xml:space="preserve"> participants.</w:t>
      </w:r>
    </w:p>
    <w:p w:rsidR="000E29E7" w:rsidRPr="000C656B" w:rsidRDefault="000E29E7" w:rsidP="000C656B">
      <w:pPr>
        <w:jc w:val="both"/>
        <w:rPr>
          <w:rFonts w:ascii="Times New Roman" w:hAnsi="Times New Roman"/>
        </w:rPr>
      </w:pPr>
    </w:p>
    <w:p w:rsidR="00254B6A" w:rsidRDefault="00547AD4" w:rsidP="00643271">
      <w:pPr>
        <w:jc w:val="both"/>
        <w:rPr>
          <w:rFonts w:ascii="Times New Roman" w:hAnsi="Times New Roman"/>
        </w:rPr>
      </w:pPr>
      <w:r>
        <w:rPr>
          <w:rFonts w:ascii="Times New Roman" w:hAnsi="Times New Roman"/>
        </w:rPr>
        <w:t xml:space="preserve">The training made use of a donor directory (Donors for Climate Change Adaptation in the Pacific) developed for SPC and SPREP.  </w:t>
      </w:r>
      <w:r w:rsidR="00FA7EFF">
        <w:rPr>
          <w:rFonts w:ascii="Times New Roman" w:hAnsi="Times New Roman"/>
        </w:rPr>
        <w:t>PREA also research</w:t>
      </w:r>
      <w:r w:rsidR="00A40621">
        <w:rPr>
          <w:rFonts w:ascii="Times New Roman" w:hAnsi="Times New Roman"/>
        </w:rPr>
        <w:t>ed</w:t>
      </w:r>
      <w:r w:rsidR="00FA7EFF">
        <w:rPr>
          <w:rFonts w:ascii="Times New Roman" w:hAnsi="Times New Roman"/>
        </w:rPr>
        <w:t xml:space="preserve"> additional donors active in the Pacific region who support PSIS.  </w:t>
      </w:r>
      <w:r w:rsidR="00C23FBC">
        <w:rPr>
          <w:rFonts w:ascii="Times New Roman" w:hAnsi="Times New Roman"/>
        </w:rPr>
        <w:t xml:space="preserve">All relevant training resources were provided to participants in hardcopy with an electronic copy provided on a USB stick for all participants. </w:t>
      </w:r>
    </w:p>
    <w:p w:rsidR="00254B6A" w:rsidRDefault="00254B6A" w:rsidP="00643271">
      <w:pPr>
        <w:jc w:val="both"/>
        <w:rPr>
          <w:rFonts w:ascii="Times New Roman" w:hAnsi="Times New Roman"/>
        </w:rPr>
      </w:pPr>
    </w:p>
    <w:p w:rsidR="007D53BD" w:rsidRDefault="009F3B42" w:rsidP="00643271">
      <w:pPr>
        <w:jc w:val="both"/>
        <w:rPr>
          <w:rFonts w:ascii="Times New Roman" w:hAnsi="Times New Roman"/>
        </w:rPr>
      </w:pPr>
      <w:r>
        <w:rPr>
          <w:rFonts w:ascii="Times New Roman" w:hAnsi="Times New Roman"/>
        </w:rPr>
        <w:t xml:space="preserve">The </w:t>
      </w:r>
      <w:r w:rsidR="00360B17">
        <w:rPr>
          <w:rFonts w:ascii="Times New Roman" w:hAnsi="Times New Roman"/>
        </w:rPr>
        <w:t xml:space="preserve">training needs analysis </w:t>
      </w:r>
      <w:r w:rsidR="008A3BAC">
        <w:rPr>
          <w:rFonts w:ascii="Times New Roman" w:hAnsi="Times New Roman"/>
        </w:rPr>
        <w:t xml:space="preserve">was sent electronically to </w:t>
      </w:r>
      <w:r w:rsidR="00212274">
        <w:rPr>
          <w:rFonts w:ascii="Times New Roman" w:hAnsi="Times New Roman"/>
        </w:rPr>
        <w:t>participants prior to</w:t>
      </w:r>
      <w:r w:rsidR="008A3BAC">
        <w:rPr>
          <w:rFonts w:ascii="Times New Roman" w:hAnsi="Times New Roman"/>
        </w:rPr>
        <w:t xml:space="preserve"> </w:t>
      </w:r>
      <w:r>
        <w:rPr>
          <w:rFonts w:ascii="Times New Roman" w:hAnsi="Times New Roman"/>
        </w:rPr>
        <w:t xml:space="preserve">the workshop.  </w:t>
      </w:r>
      <w:r w:rsidR="007D53BD">
        <w:rPr>
          <w:rFonts w:ascii="Times New Roman" w:hAnsi="Times New Roman"/>
        </w:rPr>
        <w:t xml:space="preserve">Twenty-three </w:t>
      </w:r>
      <w:r>
        <w:rPr>
          <w:rFonts w:ascii="Times New Roman" w:hAnsi="Times New Roman"/>
        </w:rPr>
        <w:t>participants</w:t>
      </w:r>
      <w:r w:rsidR="007D53BD">
        <w:rPr>
          <w:rFonts w:ascii="Times New Roman" w:hAnsi="Times New Roman"/>
        </w:rPr>
        <w:t xml:space="preserve"> completed the training but only a few</w:t>
      </w:r>
      <w:r>
        <w:rPr>
          <w:rFonts w:ascii="Times New Roman" w:hAnsi="Times New Roman"/>
        </w:rPr>
        <w:t xml:space="preserve"> had any real experience with proposal writing or any components of the LFA.  </w:t>
      </w:r>
    </w:p>
    <w:p w:rsidR="007D53BD" w:rsidRDefault="007D53BD" w:rsidP="00643271">
      <w:pPr>
        <w:jc w:val="both"/>
        <w:rPr>
          <w:rFonts w:ascii="Times New Roman" w:hAnsi="Times New Roman"/>
        </w:rPr>
      </w:pPr>
    </w:p>
    <w:p w:rsidR="009C48EF" w:rsidRPr="00DC073B" w:rsidRDefault="00360B17" w:rsidP="00643271">
      <w:pPr>
        <w:jc w:val="both"/>
        <w:rPr>
          <w:rFonts w:ascii="Times New Roman" w:hAnsi="Times New Roman"/>
        </w:rPr>
      </w:pPr>
      <w:r w:rsidRPr="00DC073B">
        <w:rPr>
          <w:rFonts w:ascii="Times New Roman" w:hAnsi="Times New Roman"/>
        </w:rPr>
        <w:t xml:space="preserve">The key topics covered during the LFA training </w:t>
      </w:r>
      <w:r w:rsidR="00EB6876" w:rsidRPr="00DC073B">
        <w:rPr>
          <w:rFonts w:ascii="Times New Roman" w:hAnsi="Times New Roman"/>
        </w:rPr>
        <w:t xml:space="preserve">include a background on the project management cycle, a detailed look of the logical framework approach, proposal writing (informed by the LFA) and a brief summary of </w:t>
      </w:r>
      <w:r w:rsidR="003B47B0" w:rsidRPr="00DC073B">
        <w:rPr>
          <w:rFonts w:ascii="Times New Roman" w:hAnsi="Times New Roman"/>
        </w:rPr>
        <w:t xml:space="preserve">climate change </w:t>
      </w:r>
      <w:r w:rsidR="00EB6876" w:rsidRPr="00DC073B">
        <w:rPr>
          <w:rFonts w:ascii="Times New Roman" w:hAnsi="Times New Roman"/>
        </w:rPr>
        <w:t xml:space="preserve">donors active in the Pacific region.  A detailed delivery plan is included in </w:t>
      </w:r>
      <w:r w:rsidR="003B47B0" w:rsidRPr="00DC073B">
        <w:rPr>
          <w:rFonts w:ascii="Times New Roman" w:hAnsi="Times New Roman"/>
        </w:rPr>
        <w:t>Annex</w:t>
      </w:r>
      <w:r w:rsidR="00EB6876" w:rsidRPr="00DC073B">
        <w:rPr>
          <w:rFonts w:ascii="Times New Roman" w:hAnsi="Times New Roman"/>
        </w:rPr>
        <w:t xml:space="preserve"> </w:t>
      </w:r>
      <w:r w:rsidR="000D4A0B">
        <w:rPr>
          <w:rFonts w:ascii="Times New Roman" w:hAnsi="Times New Roman"/>
        </w:rPr>
        <w:t>1</w:t>
      </w:r>
      <w:r w:rsidR="00EB6876" w:rsidRPr="00DC073B">
        <w:rPr>
          <w:rFonts w:ascii="Times New Roman" w:hAnsi="Times New Roman"/>
        </w:rPr>
        <w:t xml:space="preserve">. </w:t>
      </w:r>
    </w:p>
    <w:p w:rsidR="00547AD4" w:rsidRPr="00DC073B" w:rsidRDefault="00547AD4" w:rsidP="00643271">
      <w:pPr>
        <w:jc w:val="both"/>
        <w:rPr>
          <w:rFonts w:ascii="Times New Roman" w:hAnsi="Times New Roman"/>
        </w:rPr>
      </w:pPr>
    </w:p>
    <w:p w:rsidR="00643271" w:rsidRPr="008B4746" w:rsidRDefault="00643271" w:rsidP="00643271">
      <w:pPr>
        <w:autoSpaceDE w:val="0"/>
        <w:autoSpaceDN w:val="0"/>
        <w:adjustRightInd w:val="0"/>
        <w:jc w:val="both"/>
        <w:rPr>
          <w:rFonts w:ascii="Times New Roman" w:hAnsi="Times New Roman"/>
          <w:lang w:val="en-GB"/>
        </w:rPr>
      </w:pPr>
      <w:r w:rsidRPr="008B4746">
        <w:rPr>
          <w:rFonts w:ascii="Times New Roman" w:hAnsi="Times New Roman"/>
          <w:lang w:val="en-GB"/>
        </w:rPr>
        <w:t xml:space="preserve">The </w:t>
      </w:r>
      <w:r w:rsidR="00360B17" w:rsidRPr="008B4746">
        <w:rPr>
          <w:rFonts w:ascii="Times New Roman" w:hAnsi="Times New Roman"/>
          <w:lang w:val="en-GB"/>
        </w:rPr>
        <w:t xml:space="preserve">LFA training </w:t>
      </w:r>
      <w:r w:rsidRPr="008B4746">
        <w:rPr>
          <w:rFonts w:ascii="Times New Roman" w:hAnsi="Times New Roman"/>
          <w:lang w:val="en-GB"/>
        </w:rPr>
        <w:t xml:space="preserve">workshop was organised by </w:t>
      </w:r>
      <w:r w:rsidR="00360B17" w:rsidRPr="008B4746">
        <w:rPr>
          <w:rFonts w:ascii="Times New Roman" w:hAnsi="Times New Roman"/>
          <w:lang w:val="en-GB"/>
        </w:rPr>
        <w:t>SPC w</w:t>
      </w:r>
      <w:r w:rsidR="00951AB0" w:rsidRPr="008B4746">
        <w:rPr>
          <w:rFonts w:ascii="Times New Roman" w:hAnsi="Times New Roman"/>
          <w:lang w:val="en-GB"/>
        </w:rPr>
        <w:t xml:space="preserve">ith </w:t>
      </w:r>
      <w:r w:rsidR="00FA7EFF" w:rsidRPr="008B4746">
        <w:rPr>
          <w:rFonts w:ascii="Times New Roman" w:hAnsi="Times New Roman"/>
          <w:lang w:val="en-GB"/>
        </w:rPr>
        <w:t xml:space="preserve">support from </w:t>
      </w:r>
      <w:r w:rsidR="00951AB0" w:rsidRPr="008B4746">
        <w:rPr>
          <w:rFonts w:ascii="Times New Roman" w:hAnsi="Times New Roman"/>
          <w:lang w:val="en-GB"/>
        </w:rPr>
        <w:t xml:space="preserve">in-country staff </w:t>
      </w:r>
      <w:r w:rsidR="0050537D" w:rsidRPr="008B4746">
        <w:rPr>
          <w:rFonts w:ascii="Times New Roman" w:hAnsi="Times New Roman"/>
          <w:lang w:val="en-GB"/>
        </w:rPr>
        <w:t>Ms Victorina Loyol</w:t>
      </w:r>
      <w:r w:rsidR="008B4746" w:rsidRPr="008B4746">
        <w:rPr>
          <w:rFonts w:ascii="Times New Roman" w:hAnsi="Times New Roman"/>
          <w:lang w:val="en-GB"/>
        </w:rPr>
        <w:t>a-Joab from the SPC, and Ms Cynth</w:t>
      </w:r>
      <w:r w:rsidR="00594120">
        <w:rPr>
          <w:rFonts w:ascii="Times New Roman" w:hAnsi="Times New Roman"/>
          <w:lang w:val="en-GB"/>
        </w:rPr>
        <w:t>ia</w:t>
      </w:r>
      <w:r w:rsidR="0050537D" w:rsidRPr="008B4746">
        <w:rPr>
          <w:rFonts w:ascii="Times New Roman" w:hAnsi="Times New Roman"/>
          <w:lang w:val="en-GB"/>
        </w:rPr>
        <w:t xml:space="preserve"> Ehmes</w:t>
      </w:r>
      <w:r w:rsidR="008B4746" w:rsidRPr="008B4746">
        <w:rPr>
          <w:rFonts w:ascii="Times New Roman" w:hAnsi="Times New Roman"/>
          <w:lang w:val="en-GB"/>
        </w:rPr>
        <w:t>, Assistant Director, Environment Conservation Division, Office of Environment and Emergency Management</w:t>
      </w:r>
      <w:r w:rsidRPr="008B4746">
        <w:rPr>
          <w:rFonts w:ascii="Times New Roman" w:hAnsi="Times New Roman"/>
        </w:rPr>
        <w:t>.</w:t>
      </w:r>
      <w:r w:rsidR="008B4746" w:rsidRPr="008B4746">
        <w:rPr>
          <w:rFonts w:ascii="Times New Roman" w:hAnsi="Times New Roman"/>
        </w:rPr>
        <w:t xml:space="preserve"> Assistance was also provided by Belinda Hadley, FSM OEEM SPC Climate Change Coordinator.</w:t>
      </w:r>
      <w:r w:rsidRPr="008B4746">
        <w:rPr>
          <w:rFonts w:ascii="Times New Roman" w:hAnsi="Times New Roman"/>
          <w:lang w:val="en-GB"/>
        </w:rPr>
        <w:t xml:space="preserve"> </w:t>
      </w:r>
    </w:p>
    <w:p w:rsidR="00326D01" w:rsidRPr="008B4746" w:rsidRDefault="00326D01" w:rsidP="00643271">
      <w:pPr>
        <w:autoSpaceDE w:val="0"/>
        <w:autoSpaceDN w:val="0"/>
        <w:adjustRightInd w:val="0"/>
        <w:jc w:val="both"/>
        <w:rPr>
          <w:rFonts w:ascii="Times New Roman" w:hAnsi="Times New Roman"/>
          <w:lang w:val="en-GB"/>
        </w:rPr>
      </w:pPr>
    </w:p>
    <w:p w:rsidR="0050537D" w:rsidRDefault="00326D01" w:rsidP="00326D01">
      <w:pPr>
        <w:pStyle w:val="NoSpacing"/>
        <w:jc w:val="both"/>
        <w:rPr>
          <w:rFonts w:ascii="Times New Roman" w:hAnsi="Times New Roman"/>
        </w:rPr>
      </w:pPr>
      <w:r w:rsidRPr="008B4746">
        <w:rPr>
          <w:rFonts w:ascii="Times New Roman" w:hAnsi="Times New Roman"/>
        </w:rPr>
        <w:t xml:space="preserve">Mr Andrew </w:t>
      </w:r>
      <w:r w:rsidR="008B4746" w:rsidRPr="008B4746">
        <w:rPr>
          <w:rFonts w:ascii="Times New Roman" w:hAnsi="Times New Roman"/>
        </w:rPr>
        <w:t>Yatilman</w:t>
      </w:r>
      <w:r w:rsidRPr="008B4746">
        <w:rPr>
          <w:rFonts w:ascii="Times New Roman" w:hAnsi="Times New Roman"/>
        </w:rPr>
        <w:t>, Director OE</w:t>
      </w:r>
      <w:r w:rsidR="00451B2D">
        <w:rPr>
          <w:rFonts w:ascii="Times New Roman" w:hAnsi="Times New Roman"/>
        </w:rPr>
        <w:t>E</w:t>
      </w:r>
      <w:r w:rsidRPr="008B4746">
        <w:rPr>
          <w:rFonts w:ascii="Times New Roman" w:hAnsi="Times New Roman"/>
        </w:rPr>
        <w:t xml:space="preserve">M, of the FSM </w:t>
      </w:r>
      <w:r w:rsidR="008B4746" w:rsidRPr="008B4746">
        <w:rPr>
          <w:rFonts w:ascii="Times New Roman" w:hAnsi="Times New Roman"/>
        </w:rPr>
        <w:t>Government</w:t>
      </w:r>
      <w:r w:rsidRPr="008B4746">
        <w:rPr>
          <w:rFonts w:ascii="Times New Roman" w:hAnsi="Times New Roman"/>
        </w:rPr>
        <w:t>, welcomed participants and officially opened the workshop. Ms Pasha Carruthers</w:t>
      </w:r>
      <w:r>
        <w:rPr>
          <w:rFonts w:ascii="Times New Roman" w:hAnsi="Times New Roman"/>
        </w:rPr>
        <w:t xml:space="preserve">, </w:t>
      </w:r>
      <w:r w:rsidR="0050537D" w:rsidRPr="0050537D">
        <w:rPr>
          <w:rFonts w:ascii="Times New Roman" w:hAnsi="Times New Roman"/>
        </w:rPr>
        <w:t>Climate</w:t>
      </w:r>
      <w:r w:rsidR="0050537D">
        <w:rPr>
          <w:rFonts w:ascii="Times New Roman" w:hAnsi="Times New Roman"/>
        </w:rPr>
        <w:t xml:space="preserve"> Change Adviser – </w:t>
      </w:r>
      <w:r w:rsidR="00594120">
        <w:rPr>
          <w:rFonts w:ascii="Times New Roman" w:hAnsi="Times New Roman"/>
        </w:rPr>
        <w:t xml:space="preserve">North Pacific </w:t>
      </w:r>
      <w:r w:rsidR="0050537D">
        <w:rPr>
          <w:rFonts w:ascii="Times New Roman" w:hAnsi="Times New Roman"/>
        </w:rPr>
        <w:t>(</w:t>
      </w:r>
      <w:r w:rsidR="00451B2D">
        <w:rPr>
          <w:rFonts w:ascii="Times New Roman" w:hAnsi="Times New Roman"/>
        </w:rPr>
        <w:t xml:space="preserve">SPC </w:t>
      </w:r>
      <w:r w:rsidR="0050537D">
        <w:rPr>
          <w:rFonts w:ascii="Times New Roman" w:hAnsi="Times New Roman"/>
        </w:rPr>
        <w:t xml:space="preserve">GCCA: PSIS) also provided opening remarks, providing context for the training workshop, and background to the </w:t>
      </w:r>
      <w:r w:rsidR="00451B2D">
        <w:rPr>
          <w:rFonts w:ascii="Times New Roman" w:hAnsi="Times New Roman"/>
        </w:rPr>
        <w:t xml:space="preserve">SPC </w:t>
      </w:r>
      <w:r w:rsidR="0050537D">
        <w:rPr>
          <w:rFonts w:ascii="Times New Roman" w:hAnsi="Times New Roman"/>
        </w:rPr>
        <w:t>GCCA: PSIS project in the FSM.</w:t>
      </w:r>
    </w:p>
    <w:p w:rsidR="0050537D" w:rsidRDefault="0050537D" w:rsidP="00326D01">
      <w:pPr>
        <w:pStyle w:val="NoSpacing"/>
        <w:jc w:val="both"/>
        <w:rPr>
          <w:rFonts w:ascii="Times New Roman" w:hAnsi="Times New Roman"/>
        </w:rPr>
      </w:pPr>
    </w:p>
    <w:p w:rsidR="00326D01" w:rsidRPr="00DC073B" w:rsidRDefault="00326D01" w:rsidP="00326D01">
      <w:pPr>
        <w:pStyle w:val="NoSpacing"/>
        <w:jc w:val="both"/>
        <w:rPr>
          <w:rFonts w:ascii="Times New Roman" w:hAnsi="Times New Roman"/>
        </w:rPr>
      </w:pPr>
      <w:r w:rsidRPr="00DC073B">
        <w:rPr>
          <w:rFonts w:ascii="Times New Roman" w:hAnsi="Times New Roman"/>
        </w:rPr>
        <w:t xml:space="preserve">After introductions, the two training facilitators from PREA began workshop proceedings for day 1. </w:t>
      </w:r>
    </w:p>
    <w:p w:rsidR="00326D01" w:rsidRPr="00DC073B" w:rsidRDefault="00326D01" w:rsidP="00643271">
      <w:pPr>
        <w:autoSpaceDE w:val="0"/>
        <w:autoSpaceDN w:val="0"/>
        <w:adjustRightInd w:val="0"/>
        <w:jc w:val="both"/>
        <w:rPr>
          <w:rFonts w:ascii="Times New Roman" w:hAnsi="Times New Roman"/>
          <w:lang w:val="en-GB"/>
        </w:rPr>
      </w:pPr>
    </w:p>
    <w:p w:rsidR="00643271" w:rsidRPr="00DC073B" w:rsidRDefault="00643271" w:rsidP="00643271">
      <w:pPr>
        <w:pStyle w:val="NoSpacing"/>
        <w:jc w:val="both"/>
        <w:rPr>
          <w:rFonts w:ascii="Times New Roman" w:hAnsi="Times New Roman"/>
        </w:rPr>
      </w:pPr>
    </w:p>
    <w:p w:rsidR="00643271" w:rsidRPr="00DC073B" w:rsidRDefault="00643271" w:rsidP="00643271">
      <w:pPr>
        <w:pStyle w:val="NoSpacing"/>
        <w:jc w:val="both"/>
        <w:rPr>
          <w:rFonts w:ascii="Times New Roman" w:hAnsi="Times New Roman"/>
          <w:b/>
        </w:rPr>
      </w:pPr>
      <w:r w:rsidRPr="00DC073B">
        <w:rPr>
          <w:rFonts w:ascii="Times New Roman" w:hAnsi="Times New Roman"/>
          <w:b/>
        </w:rPr>
        <w:t>Workshop Participants</w:t>
      </w:r>
    </w:p>
    <w:p w:rsidR="002F2AAB" w:rsidRDefault="007D53BD" w:rsidP="000E29E7">
      <w:pPr>
        <w:jc w:val="both"/>
        <w:rPr>
          <w:rFonts w:ascii="Times New Roman" w:hAnsi="Times New Roman"/>
        </w:rPr>
      </w:pPr>
      <w:r>
        <w:rPr>
          <w:rFonts w:ascii="Times New Roman" w:hAnsi="Times New Roman"/>
        </w:rPr>
        <w:t>Thirty-</w:t>
      </w:r>
      <w:r w:rsidR="00326D01">
        <w:rPr>
          <w:rFonts w:ascii="Times New Roman" w:hAnsi="Times New Roman"/>
        </w:rPr>
        <w:t>three</w:t>
      </w:r>
      <w:r>
        <w:rPr>
          <w:rFonts w:ascii="Times New Roman" w:hAnsi="Times New Roman"/>
        </w:rPr>
        <w:t xml:space="preserve"> participants</w:t>
      </w:r>
      <w:r w:rsidR="009F3B42">
        <w:rPr>
          <w:rFonts w:ascii="Times New Roman" w:hAnsi="Times New Roman"/>
        </w:rPr>
        <w:t xml:space="preserve"> attended the training o</w:t>
      </w:r>
      <w:r w:rsidR="000E29E7">
        <w:rPr>
          <w:rFonts w:ascii="Times New Roman" w:hAnsi="Times New Roman"/>
        </w:rPr>
        <w:t xml:space="preserve">ver </w:t>
      </w:r>
      <w:r w:rsidR="00E85CA3">
        <w:rPr>
          <w:rFonts w:ascii="Times New Roman" w:hAnsi="Times New Roman"/>
        </w:rPr>
        <w:t xml:space="preserve">the </w:t>
      </w:r>
      <w:r w:rsidR="000E29E7">
        <w:rPr>
          <w:rFonts w:ascii="Times New Roman" w:hAnsi="Times New Roman"/>
        </w:rPr>
        <w:t xml:space="preserve">four day workshop program representing various departments of the </w:t>
      </w:r>
      <w:r>
        <w:rPr>
          <w:rFonts w:ascii="Times New Roman" w:hAnsi="Times New Roman"/>
        </w:rPr>
        <w:t>FSM and Pohnpei State</w:t>
      </w:r>
      <w:r w:rsidR="000D4A0B">
        <w:rPr>
          <w:rFonts w:ascii="Times New Roman" w:hAnsi="Times New Roman"/>
        </w:rPr>
        <w:t xml:space="preserve"> Government</w:t>
      </w:r>
      <w:r>
        <w:rPr>
          <w:rFonts w:ascii="Times New Roman" w:hAnsi="Times New Roman"/>
        </w:rPr>
        <w:t>s</w:t>
      </w:r>
      <w:r w:rsidR="000D4A0B">
        <w:rPr>
          <w:rFonts w:ascii="Times New Roman" w:hAnsi="Times New Roman"/>
        </w:rPr>
        <w:t xml:space="preserve"> and some </w:t>
      </w:r>
      <w:r>
        <w:rPr>
          <w:rFonts w:ascii="Times New Roman" w:hAnsi="Times New Roman"/>
        </w:rPr>
        <w:t>NGOs</w:t>
      </w:r>
      <w:r w:rsidR="000D4A0B">
        <w:rPr>
          <w:rFonts w:ascii="Times New Roman" w:hAnsi="Times New Roman"/>
        </w:rPr>
        <w:t xml:space="preserve"> </w:t>
      </w:r>
      <w:r w:rsidR="000E29E7">
        <w:rPr>
          <w:rFonts w:ascii="Times New Roman" w:hAnsi="Times New Roman"/>
        </w:rPr>
        <w:t xml:space="preserve">(see Annex </w:t>
      </w:r>
      <w:r w:rsidR="000D4A0B">
        <w:rPr>
          <w:rFonts w:ascii="Times New Roman" w:hAnsi="Times New Roman"/>
        </w:rPr>
        <w:t>2</w:t>
      </w:r>
      <w:r w:rsidR="000E29E7">
        <w:rPr>
          <w:rFonts w:ascii="Times New Roman" w:hAnsi="Times New Roman"/>
        </w:rPr>
        <w:t xml:space="preserve">). </w:t>
      </w:r>
      <w:r>
        <w:rPr>
          <w:rFonts w:ascii="Times New Roman" w:hAnsi="Times New Roman"/>
        </w:rPr>
        <w:t>The training was well attended over the four days</w:t>
      </w:r>
      <w:r w:rsidR="00326D01">
        <w:rPr>
          <w:rFonts w:ascii="Times New Roman" w:hAnsi="Times New Roman"/>
        </w:rPr>
        <w:t xml:space="preserve">, and </w:t>
      </w:r>
      <w:r>
        <w:rPr>
          <w:rFonts w:ascii="Times New Roman" w:hAnsi="Times New Roman"/>
        </w:rPr>
        <w:t>represented the largest workshop held to date.</w:t>
      </w:r>
      <w:r w:rsidR="000E29E7">
        <w:rPr>
          <w:rFonts w:ascii="Times New Roman" w:hAnsi="Times New Roman"/>
        </w:rPr>
        <w:t xml:space="preserve">  L</w:t>
      </w:r>
      <w:r w:rsidR="00D46C7F">
        <w:rPr>
          <w:rFonts w:ascii="Times New Roman" w:hAnsi="Times New Roman"/>
        </w:rPr>
        <w:t xml:space="preserve">earner guides, slide packs and USB flash drives were distributed to </w:t>
      </w:r>
      <w:r w:rsidR="000E29E7">
        <w:rPr>
          <w:rFonts w:ascii="Times New Roman" w:hAnsi="Times New Roman"/>
        </w:rPr>
        <w:t xml:space="preserve">all participants. </w:t>
      </w:r>
    </w:p>
    <w:p w:rsidR="000E29E7" w:rsidRDefault="000E29E7" w:rsidP="000E29E7">
      <w:pPr>
        <w:jc w:val="both"/>
        <w:rPr>
          <w:rFonts w:ascii="Times New Roman" w:hAnsi="Times New Roman"/>
        </w:rPr>
      </w:pPr>
    </w:p>
    <w:p w:rsidR="00643271" w:rsidRPr="00DC073B" w:rsidRDefault="00643271" w:rsidP="00643271">
      <w:pPr>
        <w:pStyle w:val="NoSpacing"/>
        <w:jc w:val="both"/>
        <w:rPr>
          <w:rFonts w:ascii="Times New Roman" w:hAnsi="Times New Roman"/>
          <w:b/>
        </w:rPr>
      </w:pPr>
      <w:r w:rsidRPr="00DC073B">
        <w:rPr>
          <w:rFonts w:ascii="Times New Roman" w:hAnsi="Times New Roman"/>
          <w:b/>
        </w:rPr>
        <w:t>Workshop Results</w:t>
      </w:r>
    </w:p>
    <w:p w:rsidR="00A34641" w:rsidRDefault="00BC6FAC" w:rsidP="00A51827">
      <w:pPr>
        <w:pStyle w:val="PlainText"/>
        <w:rPr>
          <w:rFonts w:ascii="Times New Roman" w:hAnsi="Times New Roman"/>
        </w:rPr>
      </w:pPr>
      <w:r w:rsidRPr="00DC073B">
        <w:rPr>
          <w:rFonts w:ascii="Times New Roman" w:hAnsi="Times New Roman"/>
        </w:rPr>
        <w:t>Training delivery included a mix of informative presentations, large group activities to demonstrate new knowledge and skills followed by small group activities where participants were challenged to use the knowledge and skills for real-life project ideas they wanted to develop</w:t>
      </w:r>
      <w:r w:rsidR="004605BC" w:rsidRPr="00DC073B">
        <w:rPr>
          <w:rFonts w:ascii="Times New Roman" w:hAnsi="Times New Roman"/>
        </w:rPr>
        <w:t xml:space="preserve"> (see Annex 3 for p</w:t>
      </w:r>
      <w:r w:rsidR="00A34641">
        <w:rPr>
          <w:rFonts w:ascii="Times New Roman" w:hAnsi="Times New Roman"/>
        </w:rPr>
        <w:t>hoto of group work</w:t>
      </w:r>
      <w:r w:rsidR="004605BC" w:rsidRPr="00DC073B">
        <w:rPr>
          <w:rFonts w:ascii="Times New Roman" w:hAnsi="Times New Roman"/>
        </w:rPr>
        <w:t>)</w:t>
      </w:r>
      <w:r w:rsidRPr="00DC073B">
        <w:rPr>
          <w:rFonts w:ascii="Times New Roman" w:hAnsi="Times New Roman"/>
        </w:rPr>
        <w:t xml:space="preserve">. </w:t>
      </w:r>
      <w:r w:rsidR="00A34641">
        <w:rPr>
          <w:rFonts w:ascii="Times New Roman" w:hAnsi="Times New Roman"/>
        </w:rPr>
        <w:t xml:space="preserve"> There were </w:t>
      </w:r>
      <w:r w:rsidR="000D4A0B">
        <w:rPr>
          <w:rFonts w:ascii="Times New Roman" w:hAnsi="Times New Roman"/>
        </w:rPr>
        <w:t>three</w:t>
      </w:r>
      <w:r w:rsidR="00A22346">
        <w:rPr>
          <w:rFonts w:ascii="Times New Roman" w:hAnsi="Times New Roman"/>
        </w:rPr>
        <w:t xml:space="preserve"> </w:t>
      </w:r>
      <w:r w:rsidR="00A34641">
        <w:rPr>
          <w:rFonts w:ascii="Times New Roman" w:hAnsi="Times New Roman"/>
        </w:rPr>
        <w:t>small project groups that worked through the LFA, representing the following project ideas:</w:t>
      </w:r>
    </w:p>
    <w:p w:rsidR="00A22346" w:rsidRDefault="0047016A" w:rsidP="00AD6009">
      <w:pPr>
        <w:pStyle w:val="PlainText"/>
        <w:numPr>
          <w:ilvl w:val="0"/>
          <w:numId w:val="1"/>
        </w:numPr>
        <w:rPr>
          <w:rFonts w:ascii="Times New Roman" w:hAnsi="Times New Roman"/>
        </w:rPr>
      </w:pPr>
      <w:r>
        <w:rPr>
          <w:rFonts w:ascii="Times New Roman" w:hAnsi="Times New Roman"/>
        </w:rPr>
        <w:t>Community water catchment</w:t>
      </w:r>
      <w:r w:rsidR="002116E9">
        <w:rPr>
          <w:rFonts w:ascii="Times New Roman" w:hAnsi="Times New Roman"/>
        </w:rPr>
        <w:t xml:space="preserve"> </w:t>
      </w:r>
      <w:r>
        <w:rPr>
          <w:rFonts w:ascii="Times New Roman" w:hAnsi="Times New Roman"/>
        </w:rPr>
        <w:t>for climate change resilience in rural and outer islands of Pohnpei</w:t>
      </w:r>
    </w:p>
    <w:p w:rsidR="0047016A" w:rsidRDefault="0047016A" w:rsidP="00AD6009">
      <w:pPr>
        <w:pStyle w:val="PlainText"/>
        <w:numPr>
          <w:ilvl w:val="0"/>
          <w:numId w:val="1"/>
        </w:numPr>
        <w:rPr>
          <w:rFonts w:ascii="Times New Roman" w:hAnsi="Times New Roman"/>
        </w:rPr>
      </w:pPr>
      <w:r>
        <w:rPr>
          <w:rFonts w:ascii="Times New Roman" w:hAnsi="Times New Roman"/>
        </w:rPr>
        <w:t>Improving internet access for youth and elderly people in rural communities of Pohnpei</w:t>
      </w:r>
    </w:p>
    <w:p w:rsidR="0047016A" w:rsidRDefault="0047016A" w:rsidP="00AD6009">
      <w:pPr>
        <w:pStyle w:val="PlainText"/>
        <w:numPr>
          <w:ilvl w:val="0"/>
          <w:numId w:val="1"/>
        </w:numPr>
        <w:rPr>
          <w:rFonts w:ascii="Times New Roman" w:hAnsi="Times New Roman"/>
        </w:rPr>
      </w:pPr>
      <w:r>
        <w:rPr>
          <w:rFonts w:ascii="Times New Roman" w:hAnsi="Times New Roman"/>
        </w:rPr>
        <w:t>Promoting FSM culture in the Pacific through attendance at the 2016 Pacific Arts Festival in Guam</w:t>
      </w:r>
    </w:p>
    <w:p w:rsidR="0047016A" w:rsidRDefault="0047016A" w:rsidP="00AD6009">
      <w:pPr>
        <w:pStyle w:val="PlainText"/>
        <w:numPr>
          <w:ilvl w:val="0"/>
          <w:numId w:val="1"/>
        </w:numPr>
        <w:rPr>
          <w:rFonts w:ascii="Times New Roman" w:hAnsi="Times New Roman"/>
        </w:rPr>
      </w:pPr>
      <w:r>
        <w:rPr>
          <w:rFonts w:ascii="Times New Roman" w:hAnsi="Times New Roman"/>
        </w:rPr>
        <w:t xml:space="preserve">Reducing energy consumption at the Pohnpei </w:t>
      </w:r>
      <w:r w:rsidR="00451B2D">
        <w:rPr>
          <w:rFonts w:ascii="Times New Roman" w:hAnsi="Times New Roman"/>
        </w:rPr>
        <w:t>hospital</w:t>
      </w:r>
    </w:p>
    <w:p w:rsidR="0047016A" w:rsidRDefault="0047016A" w:rsidP="00AD6009">
      <w:pPr>
        <w:pStyle w:val="PlainText"/>
        <w:numPr>
          <w:ilvl w:val="0"/>
          <w:numId w:val="1"/>
        </w:numPr>
        <w:rPr>
          <w:rFonts w:ascii="Times New Roman" w:hAnsi="Times New Roman"/>
        </w:rPr>
      </w:pPr>
      <w:r>
        <w:rPr>
          <w:rFonts w:ascii="Times New Roman" w:hAnsi="Times New Roman"/>
        </w:rPr>
        <w:t>Improving food security in Pohnpei households through promotion of food gardens and local food consumption</w:t>
      </w:r>
    </w:p>
    <w:p w:rsidR="0047016A" w:rsidRDefault="0086102E" w:rsidP="00AD6009">
      <w:pPr>
        <w:pStyle w:val="PlainText"/>
        <w:numPr>
          <w:ilvl w:val="0"/>
          <w:numId w:val="1"/>
        </w:numPr>
        <w:rPr>
          <w:rFonts w:ascii="Times New Roman" w:hAnsi="Times New Roman"/>
        </w:rPr>
      </w:pPr>
      <w:r>
        <w:rPr>
          <w:rFonts w:ascii="Times New Roman" w:hAnsi="Times New Roman"/>
        </w:rPr>
        <w:t>Increasing access to local produce in Pohnpei urban centres through assistance to farmers and market stall holders</w:t>
      </w:r>
    </w:p>
    <w:p w:rsidR="0086102E" w:rsidRDefault="0086102E" w:rsidP="0086102E">
      <w:pPr>
        <w:pStyle w:val="PlainText"/>
        <w:rPr>
          <w:rFonts w:ascii="Times New Roman" w:hAnsi="Times New Roman"/>
        </w:rPr>
      </w:pPr>
    </w:p>
    <w:p w:rsidR="00BB0829" w:rsidRDefault="00BB0829" w:rsidP="00BB0829">
      <w:pPr>
        <w:pStyle w:val="PlainText"/>
        <w:rPr>
          <w:rFonts w:ascii="Times New Roman" w:hAnsi="Times New Roman"/>
        </w:rPr>
      </w:pPr>
      <w:r>
        <w:rPr>
          <w:rFonts w:ascii="Times New Roman" w:hAnsi="Times New Roman"/>
        </w:rPr>
        <w:t>The whole-of-class activity focussed on reducing the level</w:t>
      </w:r>
      <w:r w:rsidR="0086102E">
        <w:rPr>
          <w:rFonts w:ascii="Times New Roman" w:hAnsi="Times New Roman"/>
        </w:rPr>
        <w:t xml:space="preserve"> of littered</w:t>
      </w:r>
      <w:r>
        <w:rPr>
          <w:rFonts w:ascii="Times New Roman" w:hAnsi="Times New Roman"/>
        </w:rPr>
        <w:t xml:space="preserve"> </w:t>
      </w:r>
      <w:r w:rsidR="0086102E">
        <w:rPr>
          <w:rFonts w:ascii="Times New Roman" w:hAnsi="Times New Roman"/>
        </w:rPr>
        <w:t>trash in Pohnpei.</w:t>
      </w:r>
      <w:r>
        <w:rPr>
          <w:rFonts w:ascii="Times New Roman" w:hAnsi="Times New Roman"/>
        </w:rPr>
        <w:t xml:space="preserve"> This topic was used instead of the case study in the learner guide.</w:t>
      </w:r>
    </w:p>
    <w:p w:rsidR="00BB0829" w:rsidRDefault="00BB0829" w:rsidP="00BB0829">
      <w:pPr>
        <w:pStyle w:val="PlainText"/>
        <w:rPr>
          <w:rFonts w:ascii="Times New Roman" w:hAnsi="Times New Roman"/>
        </w:rPr>
      </w:pPr>
    </w:p>
    <w:p w:rsidR="00CB783B" w:rsidRDefault="00BC6FAC" w:rsidP="00A51827">
      <w:pPr>
        <w:pStyle w:val="PlainText"/>
        <w:rPr>
          <w:rFonts w:ascii="Times New Roman" w:hAnsi="Times New Roman"/>
        </w:rPr>
      </w:pPr>
      <w:r w:rsidRPr="00DC073B">
        <w:rPr>
          <w:rFonts w:ascii="Times New Roman" w:hAnsi="Times New Roman"/>
        </w:rPr>
        <w:t xml:space="preserve">The facilitators moved between groups to offer support and advice where required. </w:t>
      </w:r>
      <w:r w:rsidR="003B47B0" w:rsidRPr="00DC073B">
        <w:rPr>
          <w:rFonts w:ascii="Times New Roman" w:hAnsi="Times New Roman"/>
        </w:rPr>
        <w:t>The presence of two facilitators was valued by participants for both the presentations and the detailed group work.</w:t>
      </w:r>
      <w:r w:rsidRPr="00DC073B">
        <w:rPr>
          <w:rFonts w:ascii="Times New Roman" w:hAnsi="Times New Roman"/>
        </w:rPr>
        <w:t xml:space="preserve">  Start of day and post-lunch warm-up activities were conducted to refresh participants and prepare them for learning.  Each day began with a recap of the preceding day and each day ended with a re-cap of the days</w:t>
      </w:r>
      <w:r w:rsidR="003B47B0" w:rsidRPr="00DC073B">
        <w:rPr>
          <w:rFonts w:ascii="Times New Roman" w:hAnsi="Times New Roman"/>
        </w:rPr>
        <w:t>’</w:t>
      </w:r>
      <w:r w:rsidRPr="00DC073B">
        <w:rPr>
          <w:rFonts w:ascii="Times New Roman" w:hAnsi="Times New Roman"/>
        </w:rPr>
        <w:t xml:space="preserve"> content.</w:t>
      </w:r>
      <w:r w:rsidR="00EB6876" w:rsidRPr="00DC073B">
        <w:rPr>
          <w:rFonts w:ascii="Times New Roman" w:hAnsi="Times New Roman"/>
        </w:rPr>
        <w:t xml:space="preserve"> </w:t>
      </w:r>
    </w:p>
    <w:p w:rsidR="00CB783B" w:rsidRDefault="00CB783B" w:rsidP="00A51827">
      <w:pPr>
        <w:pStyle w:val="PlainText"/>
        <w:rPr>
          <w:rFonts w:ascii="Times New Roman" w:hAnsi="Times New Roman"/>
        </w:rPr>
      </w:pPr>
    </w:p>
    <w:p w:rsidR="00BB0829" w:rsidRDefault="0086102E" w:rsidP="00D4221D">
      <w:pPr>
        <w:pStyle w:val="PlainText"/>
        <w:rPr>
          <w:rFonts w:ascii="Times New Roman" w:hAnsi="Times New Roman"/>
        </w:rPr>
      </w:pPr>
      <w:r>
        <w:rPr>
          <w:rFonts w:ascii="Times New Roman" w:hAnsi="Times New Roman"/>
        </w:rPr>
        <w:t>The in-country staff organised a panel of three donor guest presenters,</w:t>
      </w:r>
      <w:r w:rsidR="003C6359">
        <w:rPr>
          <w:rFonts w:ascii="Times New Roman" w:hAnsi="Times New Roman"/>
        </w:rPr>
        <w:t xml:space="preserve"> L</w:t>
      </w:r>
      <w:r w:rsidR="003C6359" w:rsidRPr="003C6359">
        <w:rPr>
          <w:rFonts w:ascii="Times New Roman" w:hAnsi="Times New Roman"/>
        </w:rPr>
        <w:t>iz</w:t>
      </w:r>
      <w:r w:rsidR="003C6359">
        <w:rPr>
          <w:rFonts w:ascii="Times New Roman" w:hAnsi="Times New Roman"/>
        </w:rPr>
        <w:t xml:space="preserve"> </w:t>
      </w:r>
      <w:r w:rsidR="00451B2D">
        <w:rPr>
          <w:rFonts w:ascii="Times New Roman" w:hAnsi="Times New Roman"/>
        </w:rPr>
        <w:t xml:space="preserve">Terk </w:t>
      </w:r>
      <w:r w:rsidR="003C6359">
        <w:rPr>
          <w:rFonts w:ascii="Times New Roman" w:hAnsi="Times New Roman"/>
        </w:rPr>
        <w:t xml:space="preserve">from </w:t>
      </w:r>
      <w:r w:rsidR="00451B2D">
        <w:rPr>
          <w:rFonts w:ascii="Times New Roman" w:hAnsi="Times New Roman"/>
        </w:rPr>
        <w:t>The Nature Conservancy (</w:t>
      </w:r>
      <w:r w:rsidR="003C6359">
        <w:rPr>
          <w:rFonts w:ascii="Times New Roman" w:hAnsi="Times New Roman"/>
        </w:rPr>
        <w:t>TNC</w:t>
      </w:r>
      <w:r w:rsidR="00451B2D">
        <w:rPr>
          <w:rFonts w:ascii="Times New Roman" w:hAnsi="Times New Roman"/>
        </w:rPr>
        <w:t>)</w:t>
      </w:r>
      <w:r w:rsidR="003C6359" w:rsidRPr="003C6359">
        <w:rPr>
          <w:rFonts w:ascii="Times New Roman" w:hAnsi="Times New Roman"/>
        </w:rPr>
        <w:t>, Okean</w:t>
      </w:r>
      <w:r w:rsidR="003C6359">
        <w:rPr>
          <w:rFonts w:ascii="Times New Roman" w:hAnsi="Times New Roman"/>
        </w:rPr>
        <w:t xml:space="preserve"> </w:t>
      </w:r>
      <w:r w:rsidR="00451B2D">
        <w:rPr>
          <w:rFonts w:ascii="Times New Roman" w:hAnsi="Times New Roman"/>
        </w:rPr>
        <w:t xml:space="preserve"> Ehmes</w:t>
      </w:r>
      <w:r w:rsidR="003C6359">
        <w:rPr>
          <w:rFonts w:ascii="Times New Roman" w:hAnsi="Times New Roman"/>
        </w:rPr>
        <w:t xml:space="preserve">, from </w:t>
      </w:r>
      <w:r w:rsidR="00451B2D">
        <w:rPr>
          <w:rFonts w:ascii="Times New Roman" w:hAnsi="Times New Roman"/>
        </w:rPr>
        <w:t>UN Joint Presence Office</w:t>
      </w:r>
      <w:r w:rsidR="003C6359">
        <w:rPr>
          <w:rFonts w:ascii="Times New Roman" w:hAnsi="Times New Roman"/>
        </w:rPr>
        <w:t>,</w:t>
      </w:r>
      <w:r w:rsidR="003C6359" w:rsidRPr="003C6359">
        <w:rPr>
          <w:rFonts w:ascii="Times New Roman" w:hAnsi="Times New Roman"/>
        </w:rPr>
        <w:t xml:space="preserve"> and Fenno</w:t>
      </w:r>
      <w:r w:rsidR="003C6359">
        <w:rPr>
          <w:rFonts w:ascii="Times New Roman" w:hAnsi="Times New Roman"/>
        </w:rPr>
        <w:t xml:space="preserve"> </w:t>
      </w:r>
      <w:r w:rsidR="00451B2D">
        <w:rPr>
          <w:rFonts w:ascii="Times New Roman" w:hAnsi="Times New Roman"/>
        </w:rPr>
        <w:t xml:space="preserve">Brunken </w:t>
      </w:r>
      <w:r w:rsidR="003C6359">
        <w:rPr>
          <w:rFonts w:ascii="Times New Roman" w:hAnsi="Times New Roman"/>
        </w:rPr>
        <w:t xml:space="preserve">from </w:t>
      </w:r>
      <w:r w:rsidR="00451B2D">
        <w:rPr>
          <w:rFonts w:ascii="Times New Roman" w:hAnsi="Times New Roman"/>
        </w:rPr>
        <w:t xml:space="preserve">the </w:t>
      </w:r>
      <w:r w:rsidR="003C6359">
        <w:rPr>
          <w:rFonts w:ascii="Times New Roman" w:hAnsi="Times New Roman"/>
        </w:rPr>
        <w:t>GIZ/SPC</w:t>
      </w:r>
      <w:r w:rsidR="00451B2D">
        <w:rPr>
          <w:rFonts w:ascii="Times New Roman" w:hAnsi="Times New Roman"/>
        </w:rPr>
        <w:t xml:space="preserve"> Coping with Climate Change in the Pacific Islands Region programme.</w:t>
      </w:r>
      <w:r w:rsidR="003C6359">
        <w:rPr>
          <w:rFonts w:ascii="Times New Roman" w:hAnsi="Times New Roman"/>
        </w:rPr>
        <w:t>.</w:t>
      </w:r>
    </w:p>
    <w:p w:rsidR="00D4221D" w:rsidRDefault="00D4221D" w:rsidP="00D4221D">
      <w:pPr>
        <w:pStyle w:val="PlainText"/>
        <w:rPr>
          <w:rFonts w:ascii="Times New Roman" w:hAnsi="Times New Roman"/>
        </w:rPr>
      </w:pPr>
    </w:p>
    <w:p w:rsidR="00643271" w:rsidRPr="00013E6A" w:rsidRDefault="00EB6876" w:rsidP="00013E6A">
      <w:pPr>
        <w:pStyle w:val="PlainText"/>
        <w:rPr>
          <w:rFonts w:ascii="Times New Roman" w:hAnsi="Times New Roman"/>
        </w:rPr>
      </w:pPr>
      <w:r w:rsidRPr="00DC073B">
        <w:rPr>
          <w:rFonts w:ascii="Times New Roman" w:hAnsi="Times New Roman"/>
        </w:rPr>
        <w:t>The w</w:t>
      </w:r>
      <w:r w:rsidR="00DF2A37">
        <w:rPr>
          <w:rFonts w:ascii="Times New Roman" w:hAnsi="Times New Roman"/>
        </w:rPr>
        <w:t xml:space="preserve">orkshop concluded on day </w:t>
      </w:r>
      <w:r w:rsidR="00CB783B">
        <w:rPr>
          <w:rFonts w:ascii="Times New Roman" w:hAnsi="Times New Roman"/>
        </w:rPr>
        <w:t>group performances which reflect</w:t>
      </w:r>
      <w:r w:rsidR="00DF2A37">
        <w:rPr>
          <w:rFonts w:ascii="Times New Roman" w:hAnsi="Times New Roman"/>
        </w:rPr>
        <w:t>ed</w:t>
      </w:r>
      <w:r w:rsidR="00CB783B">
        <w:rPr>
          <w:rFonts w:ascii="Times New Roman" w:hAnsi="Times New Roman"/>
        </w:rPr>
        <w:t xml:space="preserve"> what participants </w:t>
      </w:r>
      <w:r w:rsidR="00DF2A37">
        <w:rPr>
          <w:rFonts w:ascii="Times New Roman" w:hAnsi="Times New Roman"/>
        </w:rPr>
        <w:t>had</w:t>
      </w:r>
      <w:r w:rsidR="00CB783B">
        <w:rPr>
          <w:rFonts w:ascii="Times New Roman" w:hAnsi="Times New Roman"/>
        </w:rPr>
        <w:t xml:space="preserve"> learnt,</w:t>
      </w:r>
      <w:r w:rsidRPr="00DC073B">
        <w:rPr>
          <w:rFonts w:ascii="Times New Roman" w:hAnsi="Times New Roman"/>
        </w:rPr>
        <w:t xml:space="preserve"> group photo and certificate of attendan</w:t>
      </w:r>
      <w:r w:rsidR="00CB783B">
        <w:rPr>
          <w:rFonts w:ascii="Times New Roman" w:hAnsi="Times New Roman"/>
        </w:rPr>
        <w:t xml:space="preserve">ce presentation conducted by </w:t>
      </w:r>
      <w:r w:rsidR="00451B2D">
        <w:rPr>
          <w:rFonts w:ascii="Times New Roman" w:hAnsi="Times New Roman"/>
        </w:rPr>
        <w:t>Cynthia Ehmes for FSM OEEM and</w:t>
      </w:r>
      <w:r w:rsidR="003C6359">
        <w:rPr>
          <w:rFonts w:ascii="Times New Roman" w:hAnsi="Times New Roman"/>
        </w:rPr>
        <w:t xml:space="preserve"> Pasha Carruther</w:t>
      </w:r>
      <w:r w:rsidR="00451B2D">
        <w:rPr>
          <w:rFonts w:ascii="Times New Roman" w:hAnsi="Times New Roman"/>
        </w:rPr>
        <w:t>s</w:t>
      </w:r>
      <w:r w:rsidR="003C6359">
        <w:rPr>
          <w:rFonts w:ascii="Times New Roman" w:hAnsi="Times New Roman"/>
        </w:rPr>
        <w:t xml:space="preserve"> of SPC</w:t>
      </w:r>
      <w:r w:rsidR="00DF2A37">
        <w:rPr>
          <w:rFonts w:ascii="Times New Roman" w:hAnsi="Times New Roman"/>
        </w:rPr>
        <w:t>.</w:t>
      </w:r>
      <w:r w:rsidR="009B3A5D">
        <w:rPr>
          <w:rFonts w:ascii="Times New Roman" w:hAnsi="Times New Roman"/>
        </w:rPr>
        <w:t xml:space="preserve"> </w:t>
      </w:r>
    </w:p>
    <w:p w:rsidR="00643271" w:rsidRDefault="00643271" w:rsidP="00643271">
      <w:pPr>
        <w:pStyle w:val="NoSpacing"/>
        <w:rPr>
          <w:rFonts w:ascii="Times New Roman" w:hAnsi="Times New Roman"/>
        </w:rPr>
      </w:pPr>
    </w:p>
    <w:p w:rsidR="00F137CF" w:rsidRDefault="00F137CF">
      <w:pPr>
        <w:spacing w:after="200" w:line="276" w:lineRule="auto"/>
        <w:rPr>
          <w:rFonts w:ascii="Times New Roman" w:hAnsi="Times New Roman"/>
          <w:b/>
          <w:lang w:val="en-US"/>
        </w:rPr>
      </w:pPr>
      <w:r>
        <w:rPr>
          <w:rFonts w:ascii="Times New Roman" w:hAnsi="Times New Roman"/>
          <w:b/>
        </w:rPr>
        <w:br w:type="page"/>
      </w:r>
    </w:p>
    <w:p w:rsidR="00643271" w:rsidRPr="00122493" w:rsidRDefault="00643271" w:rsidP="00643271">
      <w:pPr>
        <w:pStyle w:val="NoSpacing"/>
        <w:jc w:val="both"/>
        <w:rPr>
          <w:rFonts w:ascii="Times New Roman" w:hAnsi="Times New Roman"/>
          <w:b/>
        </w:rPr>
      </w:pPr>
      <w:r w:rsidRPr="00122493">
        <w:rPr>
          <w:rFonts w:ascii="Times New Roman" w:hAnsi="Times New Roman"/>
          <w:b/>
        </w:rPr>
        <w:lastRenderedPageBreak/>
        <w:t>Workshop Evaluation</w:t>
      </w:r>
    </w:p>
    <w:p w:rsidR="00643271" w:rsidRDefault="00643271" w:rsidP="00643271">
      <w:pPr>
        <w:pStyle w:val="NoSpacing"/>
        <w:jc w:val="both"/>
        <w:rPr>
          <w:rFonts w:ascii="Times New Roman" w:hAnsi="Times New Roman"/>
        </w:rPr>
      </w:pPr>
    </w:p>
    <w:p w:rsidR="00643271" w:rsidRDefault="00643271" w:rsidP="00C23FBC">
      <w:pPr>
        <w:pStyle w:val="ListParagraph"/>
        <w:ind w:left="0"/>
        <w:jc w:val="both"/>
        <w:rPr>
          <w:rFonts w:ascii="Times New Roman" w:hAnsi="Times New Roman"/>
        </w:rPr>
      </w:pPr>
      <w:r w:rsidRPr="00D54781">
        <w:rPr>
          <w:rFonts w:ascii="Times New Roman" w:hAnsi="Times New Roman"/>
        </w:rPr>
        <w:t xml:space="preserve">The results of the workshop evaluation are presented as Annex </w:t>
      </w:r>
      <w:r w:rsidR="004605BC">
        <w:rPr>
          <w:rFonts w:ascii="Times New Roman" w:hAnsi="Times New Roman"/>
        </w:rPr>
        <w:t>4</w:t>
      </w:r>
      <w:r w:rsidRPr="00D54781">
        <w:rPr>
          <w:rFonts w:ascii="Times New Roman" w:hAnsi="Times New Roman"/>
        </w:rPr>
        <w:t>.</w:t>
      </w:r>
      <w:r w:rsidR="00234D28">
        <w:rPr>
          <w:rFonts w:ascii="Times New Roman" w:hAnsi="Times New Roman"/>
        </w:rPr>
        <w:t xml:space="preserve"> </w:t>
      </w:r>
      <w:r w:rsidR="003C6359">
        <w:rPr>
          <w:rFonts w:ascii="Times New Roman" w:hAnsi="Times New Roman"/>
        </w:rPr>
        <w:t>Twenty-four</w:t>
      </w:r>
      <w:r w:rsidR="00CA12F1">
        <w:rPr>
          <w:rFonts w:ascii="Times New Roman" w:hAnsi="Times New Roman"/>
        </w:rPr>
        <w:t xml:space="preserve"> </w:t>
      </w:r>
      <w:r w:rsidR="00234D28">
        <w:rPr>
          <w:rFonts w:ascii="Times New Roman" w:hAnsi="Times New Roman"/>
        </w:rPr>
        <w:t xml:space="preserve">participants who attended the four days </w:t>
      </w:r>
      <w:r w:rsidRPr="00D54781">
        <w:rPr>
          <w:rFonts w:ascii="Times New Roman" w:hAnsi="Times New Roman"/>
        </w:rPr>
        <w:t xml:space="preserve">completed the </w:t>
      </w:r>
      <w:r w:rsidR="00C23FBC">
        <w:rPr>
          <w:rFonts w:ascii="Times New Roman" w:hAnsi="Times New Roman"/>
        </w:rPr>
        <w:t xml:space="preserve">evaluation </w:t>
      </w:r>
      <w:r w:rsidRPr="00D54781">
        <w:rPr>
          <w:rFonts w:ascii="Times New Roman" w:hAnsi="Times New Roman"/>
        </w:rPr>
        <w:t xml:space="preserve">form. </w:t>
      </w:r>
    </w:p>
    <w:p w:rsidR="00643271" w:rsidRDefault="00643271" w:rsidP="00643271">
      <w:pPr>
        <w:pStyle w:val="NoSpacing"/>
        <w:jc w:val="both"/>
        <w:rPr>
          <w:rFonts w:ascii="Times New Roman" w:hAnsi="Times New Roman"/>
        </w:rPr>
      </w:pPr>
    </w:p>
    <w:p w:rsidR="009F26FA" w:rsidRDefault="009F26FA" w:rsidP="003B47B0">
      <w:r>
        <w:t xml:space="preserve">The </w:t>
      </w:r>
      <w:r w:rsidR="003C6359">
        <w:t>Pohnpei</w:t>
      </w:r>
      <w:r w:rsidR="00DF2A37">
        <w:t xml:space="preserve"> training was </w:t>
      </w:r>
      <w:r w:rsidR="00DB0F27">
        <w:t xml:space="preserve">very </w:t>
      </w:r>
      <w:r w:rsidR="00DF2A37">
        <w:t>successful</w:t>
      </w:r>
      <w:r w:rsidR="00DB0F27">
        <w:t>, due to the large number of participants, and</w:t>
      </w:r>
      <w:r w:rsidR="00DF2A37">
        <w:t xml:space="preserve"> with participants indicating that they valued the learning opportunity the course presented</w:t>
      </w:r>
      <w:r>
        <w:t xml:space="preserve">. </w:t>
      </w:r>
      <w:r w:rsidR="00DB0F27">
        <w:t xml:space="preserve">Participants worked well in their project groups and generally actively engaged in group activities. However, some participants noted in the post-workshop questionnaire that it would have been better if some participants were more active during group work. </w:t>
      </w:r>
    </w:p>
    <w:p w:rsidR="00DF2A37" w:rsidRDefault="00DF2A37" w:rsidP="003B47B0"/>
    <w:p w:rsidR="00DB0F27" w:rsidRDefault="00DF2A37" w:rsidP="003B47B0">
      <w:r>
        <w:t xml:space="preserve">The training generally commenced </w:t>
      </w:r>
      <w:r w:rsidR="00DB0F27">
        <w:t>late on the first day due to the Superbowl. As such, the first day only allowed three hours of workshop. The facilitators reduced the length of some activities and did not present on monitoring and evaluation in order to catch up by the final day. This was achieved, but 10 of 13 respondents indicated the course could have been longer, and several commented that more time could have been given to activities.</w:t>
      </w:r>
    </w:p>
    <w:p w:rsidR="00DB0F27" w:rsidRDefault="00DB0F27" w:rsidP="003B47B0"/>
    <w:p w:rsidR="00921AC7" w:rsidRDefault="00A034EC" w:rsidP="003B47B0">
      <w:r>
        <w:t>Most</w:t>
      </w:r>
      <w:r w:rsidR="003B47B0">
        <w:t xml:space="preserve"> </w:t>
      </w:r>
      <w:r w:rsidR="00234D28">
        <w:t>participants</w:t>
      </w:r>
      <w:r w:rsidR="003B47B0">
        <w:t xml:space="preserve"> indicated a strong to fair degree of confidence in being able to complete the </w:t>
      </w:r>
      <w:r>
        <w:t xml:space="preserve">stakeholder analysis, problem tree and solution tree </w:t>
      </w:r>
      <w:r w:rsidR="003B47B0">
        <w:t xml:space="preserve">steps of the logical framework approach upon their return to work. </w:t>
      </w:r>
      <w:r>
        <w:t xml:space="preserve">There was </w:t>
      </w:r>
      <w:r w:rsidR="00921AC7">
        <w:t>also</w:t>
      </w:r>
      <w:r>
        <w:t xml:space="preserve"> strong confidence i</w:t>
      </w:r>
      <w:r w:rsidR="00921AC7">
        <w:t xml:space="preserve">n developing a logframe matrix and putting it all together to </w:t>
      </w:r>
      <w:r>
        <w:t>develop</w:t>
      </w:r>
      <w:r w:rsidR="00921AC7">
        <w:t xml:space="preserve"> </w:t>
      </w:r>
      <w:r>
        <w:t>a proposal</w:t>
      </w:r>
      <w:r w:rsidR="00921AC7">
        <w:t>.</w:t>
      </w:r>
      <w:r>
        <w:t xml:space="preserve"> </w:t>
      </w:r>
      <w:r w:rsidR="00921AC7">
        <w:t>Participant comments indicated a strong appreciation for the systematic and participatory process provided by the logical framework approach.</w:t>
      </w:r>
    </w:p>
    <w:p w:rsidR="00921AC7" w:rsidRDefault="00921AC7" w:rsidP="003B47B0"/>
    <w:p w:rsidR="00CA12F1" w:rsidRPr="009D2229" w:rsidRDefault="009D2229" w:rsidP="00CA12F1">
      <w:pPr>
        <w:rPr>
          <w:b/>
          <w:i/>
        </w:rPr>
      </w:pPr>
      <w:r w:rsidRPr="009D2229">
        <w:rPr>
          <w:b/>
          <w:i/>
        </w:rPr>
        <w:t>What participants found most useful</w:t>
      </w:r>
    </w:p>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 xml:space="preserve">The LFA, problem tree and solution tree. Most useful was the learning of the concepts from the different group presentations on various areas of interest. </w:t>
      </w:r>
    </w:p>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The overall presentation of log frame matrix is very usefu</w:t>
      </w:r>
      <w:r>
        <w:rPr>
          <w:i/>
        </w:rPr>
        <w:t>l</w:t>
      </w:r>
    </w:p>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Importance of speaking with all stakeholders from the beginning - before having a project in mind</w:t>
      </w:r>
    </w:p>
    <w:p w:rsidR="00013E6A" w:rsidRDefault="00921AC7" w:rsidP="00921AC7">
      <w:pPr>
        <w:pBdr>
          <w:top w:val="single" w:sz="4" w:space="1" w:color="auto"/>
          <w:left w:val="single" w:sz="4" w:space="4" w:color="auto"/>
          <w:bottom w:val="single" w:sz="4" w:space="1" w:color="auto"/>
          <w:right w:val="single" w:sz="4" w:space="4" w:color="auto"/>
        </w:pBdr>
        <w:rPr>
          <w:i/>
        </w:rPr>
      </w:pPr>
      <w:r w:rsidRPr="00921AC7">
        <w:rPr>
          <w:i/>
        </w:rPr>
        <w:t>The logical framework problem analysis</w:t>
      </w:r>
    </w:p>
    <w:p w:rsidR="00A64B04" w:rsidRDefault="00A64B04" w:rsidP="003B47B0"/>
    <w:p w:rsidR="009D2229" w:rsidRDefault="003B47B0" w:rsidP="003B47B0">
      <w:r>
        <w:t xml:space="preserve">When asked about follow up training, participants’ comments included </w:t>
      </w:r>
      <w:r w:rsidR="009D2229">
        <w:t>a range of responses:</w:t>
      </w:r>
    </w:p>
    <w:p w:rsidR="00A034EC" w:rsidRDefault="00A034EC" w:rsidP="007F03FC">
      <w:pPr>
        <w:pStyle w:val="ListParagraph"/>
        <w:numPr>
          <w:ilvl w:val="0"/>
          <w:numId w:val="2"/>
        </w:numPr>
      </w:pPr>
      <w:r>
        <w:t>Logframe matrix</w:t>
      </w:r>
    </w:p>
    <w:p w:rsidR="009D2229" w:rsidRDefault="00C70A3B" w:rsidP="007F03FC">
      <w:pPr>
        <w:pStyle w:val="ListParagraph"/>
        <w:numPr>
          <w:ilvl w:val="0"/>
          <w:numId w:val="2"/>
        </w:numPr>
      </w:pPr>
      <w:r>
        <w:t>All of the LFA</w:t>
      </w:r>
    </w:p>
    <w:p w:rsidR="009D2229" w:rsidRDefault="00A034EC" w:rsidP="007F03FC">
      <w:pPr>
        <w:pStyle w:val="ListParagraph"/>
        <w:numPr>
          <w:ilvl w:val="0"/>
          <w:numId w:val="2"/>
        </w:numPr>
      </w:pPr>
      <w:r>
        <w:t>More on proposal writing</w:t>
      </w:r>
    </w:p>
    <w:p w:rsidR="00234D28" w:rsidRDefault="00234D28" w:rsidP="003B47B0">
      <w:pPr>
        <w:tabs>
          <w:tab w:val="right" w:pos="9029"/>
        </w:tabs>
      </w:pPr>
    </w:p>
    <w:p w:rsidR="00A034EC" w:rsidRDefault="003B47B0" w:rsidP="0071690D">
      <w:pPr>
        <w:tabs>
          <w:tab w:val="right" w:pos="9029"/>
        </w:tabs>
      </w:pPr>
      <w:r>
        <w:t>All of the participants indicated that they would recommend</w:t>
      </w:r>
      <w:r w:rsidR="002E77B6">
        <w:t xml:space="preserve"> the course to their colleagues</w:t>
      </w:r>
      <w:r w:rsidR="002F2AAB">
        <w:t xml:space="preserve">.  </w:t>
      </w:r>
      <w:r w:rsidR="00921AC7">
        <w:t xml:space="preserve">There were nearly equal numbers of participants who indicated the </w:t>
      </w:r>
      <w:r>
        <w:t>course</w:t>
      </w:r>
      <w:r w:rsidR="002F2AAB">
        <w:t xml:space="preserve"> was </w:t>
      </w:r>
      <w:r w:rsidR="0071690D">
        <w:t>the right length</w:t>
      </w:r>
      <w:r w:rsidR="00921AC7">
        <w:t xml:space="preserve">, and those who wanted it to be longer. </w:t>
      </w:r>
    </w:p>
    <w:p w:rsidR="00921AC7" w:rsidRDefault="00921AC7" w:rsidP="0071690D">
      <w:pPr>
        <w:tabs>
          <w:tab w:val="right" w:pos="9029"/>
        </w:tabs>
      </w:pPr>
    </w:p>
    <w:p w:rsidR="003B47B0" w:rsidRDefault="00234D28" w:rsidP="0071690D">
      <w:pPr>
        <w:tabs>
          <w:tab w:val="right" w:pos="9029"/>
        </w:tabs>
      </w:pPr>
      <w:r>
        <w:t>The participants all indicated satisfaction with the delivery, and the resources provided.</w:t>
      </w:r>
      <w:r w:rsidR="004A5C1E">
        <w:t xml:space="preserve"> </w:t>
      </w:r>
      <w:r w:rsidR="003B47B0">
        <w:t>The following comment</w:t>
      </w:r>
      <w:r w:rsidR="004A5C1E">
        <w:t>s</w:t>
      </w:r>
      <w:r w:rsidR="003B47B0">
        <w:t xml:space="preserve"> </w:t>
      </w:r>
      <w:r w:rsidR="004A5C1E">
        <w:t xml:space="preserve">reflect the success of the </w:t>
      </w:r>
      <w:r w:rsidR="00921AC7">
        <w:t>Pohnpei</w:t>
      </w:r>
      <w:r w:rsidR="004A5C1E">
        <w:t xml:space="preserve"> training delivery</w:t>
      </w:r>
      <w:r w:rsidR="003B47B0">
        <w:t>.</w:t>
      </w:r>
    </w:p>
    <w:p w:rsidR="003B47B0" w:rsidRPr="00783464" w:rsidRDefault="003B47B0" w:rsidP="003B47B0"/>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 xml:space="preserve">Training was exciting as it involved many group activities and fun activities. </w:t>
      </w:r>
    </w:p>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The flash drive as a source of storing information is very good since we can always refresh our memories with the important information stored in it.</w:t>
      </w:r>
    </w:p>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The training was very constructive and informative</w:t>
      </w:r>
    </w:p>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Overall very well done. Highlights: 1. two different speakers presenting at one given time, 2. Lots of practical exercises. 3. Lots of group activities, 4. Definitely keeps me awake, 5. Very critical information to my work</w:t>
      </w:r>
    </w:p>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I hope this kind of workshop conducted next year</w:t>
      </w:r>
    </w:p>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Very well conducted</w:t>
      </w:r>
    </w:p>
    <w:p w:rsidR="00921AC7" w:rsidRPr="00921AC7" w:rsidRDefault="00921AC7" w:rsidP="00921AC7">
      <w:pPr>
        <w:pBdr>
          <w:top w:val="single" w:sz="4" w:space="1" w:color="auto"/>
          <w:left w:val="single" w:sz="4" w:space="4" w:color="auto"/>
          <w:bottom w:val="single" w:sz="4" w:space="1" w:color="auto"/>
          <w:right w:val="single" w:sz="4" w:space="4" w:color="auto"/>
        </w:pBdr>
        <w:rPr>
          <w:i/>
        </w:rPr>
      </w:pPr>
      <w:r w:rsidRPr="00921AC7">
        <w:rPr>
          <w:i/>
        </w:rPr>
        <w:t>Well organised and put together</w:t>
      </w:r>
    </w:p>
    <w:p w:rsidR="00C23FBC" w:rsidRPr="00D46B67" w:rsidRDefault="00921AC7" w:rsidP="00D46B67">
      <w:pPr>
        <w:pBdr>
          <w:top w:val="single" w:sz="4" w:space="1" w:color="auto"/>
          <w:left w:val="single" w:sz="4" w:space="4" w:color="auto"/>
          <w:bottom w:val="single" w:sz="4" w:space="1" w:color="auto"/>
          <w:right w:val="single" w:sz="4" w:space="4" w:color="auto"/>
        </w:pBdr>
        <w:rPr>
          <w:i/>
        </w:rPr>
      </w:pPr>
      <w:r w:rsidRPr="00921AC7">
        <w:rPr>
          <w:i/>
        </w:rPr>
        <w:t>Very well delivered</w:t>
      </w:r>
    </w:p>
    <w:p w:rsidR="00C23FBC" w:rsidRDefault="00C23FBC" w:rsidP="00643271">
      <w:pPr>
        <w:pStyle w:val="NoSpacing"/>
        <w:jc w:val="both"/>
        <w:rPr>
          <w:rFonts w:ascii="Times New Roman" w:hAnsi="Times New Roman"/>
        </w:rPr>
      </w:pPr>
    </w:p>
    <w:p w:rsidR="007D53BD" w:rsidRDefault="007D53BD" w:rsidP="007D53BD">
      <w:pPr>
        <w:jc w:val="both"/>
        <w:rPr>
          <w:rFonts w:ascii="Times New Roman" w:hAnsi="Times New Roman"/>
        </w:rPr>
      </w:pPr>
      <w:r>
        <w:rPr>
          <w:rFonts w:ascii="Times New Roman" w:hAnsi="Times New Roman"/>
        </w:rPr>
        <w:t xml:space="preserve">The medium term outcomes resulting from the training will be assessed through issuing a longitudinal post-training survey (3 – 6 months after the training) </w:t>
      </w:r>
      <w:r w:rsidRPr="00DC073B">
        <w:rPr>
          <w:rFonts w:ascii="Times New Roman" w:hAnsi="Times New Roman"/>
        </w:rPr>
        <w:t xml:space="preserve">combined with telephone interviews.  </w:t>
      </w:r>
    </w:p>
    <w:p w:rsidR="007D53BD" w:rsidRDefault="007D53BD" w:rsidP="00643271">
      <w:pPr>
        <w:pStyle w:val="NoSpacing"/>
        <w:jc w:val="both"/>
        <w:rPr>
          <w:rFonts w:ascii="Times New Roman" w:hAnsi="Times New Roman"/>
        </w:rPr>
      </w:pPr>
    </w:p>
    <w:p w:rsidR="007D53BD" w:rsidRDefault="007D53BD" w:rsidP="00643271">
      <w:pPr>
        <w:pStyle w:val="NoSpacing"/>
        <w:jc w:val="both"/>
        <w:rPr>
          <w:rFonts w:ascii="Times New Roman" w:hAnsi="Times New Roman"/>
        </w:rPr>
      </w:pPr>
    </w:p>
    <w:p w:rsidR="00643271" w:rsidRPr="00122493" w:rsidRDefault="00643271" w:rsidP="00643271">
      <w:pPr>
        <w:pStyle w:val="NoSpacing"/>
        <w:jc w:val="both"/>
        <w:rPr>
          <w:rFonts w:ascii="Times New Roman" w:hAnsi="Times New Roman"/>
          <w:b/>
        </w:rPr>
      </w:pPr>
      <w:r w:rsidRPr="00122493">
        <w:rPr>
          <w:rFonts w:ascii="Times New Roman" w:hAnsi="Times New Roman"/>
          <w:b/>
        </w:rPr>
        <w:t>Conclusion</w:t>
      </w:r>
    </w:p>
    <w:p w:rsidR="00643271" w:rsidRDefault="00643271" w:rsidP="00643271">
      <w:pPr>
        <w:pStyle w:val="NoSpacing"/>
        <w:jc w:val="both"/>
        <w:rPr>
          <w:rFonts w:ascii="Times New Roman" w:hAnsi="Times New Roman"/>
        </w:rPr>
      </w:pPr>
    </w:p>
    <w:p w:rsidR="00643271" w:rsidRDefault="00876F99" w:rsidP="00643271">
      <w:pPr>
        <w:pStyle w:val="NoSpacing"/>
        <w:jc w:val="both"/>
        <w:rPr>
          <w:rFonts w:ascii="Times New Roman" w:hAnsi="Times New Roman"/>
        </w:rPr>
      </w:pPr>
      <w:r>
        <w:rPr>
          <w:rFonts w:ascii="Times New Roman" w:hAnsi="Times New Roman"/>
        </w:rPr>
        <w:t>The training was very succ</w:t>
      </w:r>
      <w:r w:rsidR="00FE1C19">
        <w:rPr>
          <w:rFonts w:ascii="Times New Roman" w:hAnsi="Times New Roman"/>
        </w:rPr>
        <w:t>essful in building capacity</w:t>
      </w:r>
      <w:r>
        <w:rPr>
          <w:rFonts w:ascii="Times New Roman" w:hAnsi="Times New Roman"/>
        </w:rPr>
        <w:t xml:space="preserve"> </w:t>
      </w:r>
      <w:r w:rsidR="00F137CF">
        <w:rPr>
          <w:rFonts w:ascii="Times New Roman" w:hAnsi="Times New Roman"/>
        </w:rPr>
        <w:t>and</w:t>
      </w:r>
      <w:r>
        <w:rPr>
          <w:rFonts w:ascii="Times New Roman" w:hAnsi="Times New Roman"/>
        </w:rPr>
        <w:t xml:space="preserve"> </w:t>
      </w:r>
      <w:r w:rsidR="00FE1C19">
        <w:rPr>
          <w:rFonts w:ascii="Times New Roman" w:hAnsi="Times New Roman"/>
        </w:rPr>
        <w:t>motivation</w:t>
      </w:r>
      <w:r>
        <w:rPr>
          <w:rFonts w:ascii="Times New Roman" w:hAnsi="Times New Roman"/>
        </w:rPr>
        <w:t xml:space="preserve"> of </w:t>
      </w:r>
      <w:r w:rsidR="00DB0F27">
        <w:rPr>
          <w:rFonts w:ascii="Times New Roman" w:hAnsi="Times New Roman"/>
        </w:rPr>
        <w:t>FSM and Pohnpei</w:t>
      </w:r>
      <w:r>
        <w:rPr>
          <w:rFonts w:ascii="Times New Roman" w:hAnsi="Times New Roman"/>
        </w:rPr>
        <w:t xml:space="preserve"> government staff </w:t>
      </w:r>
      <w:r w:rsidR="00F137CF">
        <w:rPr>
          <w:rFonts w:ascii="Times New Roman" w:hAnsi="Times New Roman"/>
        </w:rPr>
        <w:t xml:space="preserve">and </w:t>
      </w:r>
      <w:r w:rsidR="00DB0F27">
        <w:rPr>
          <w:rFonts w:ascii="Times New Roman" w:hAnsi="Times New Roman"/>
        </w:rPr>
        <w:t>NGO members</w:t>
      </w:r>
      <w:r w:rsidR="00F137CF">
        <w:rPr>
          <w:rFonts w:ascii="Times New Roman" w:hAnsi="Times New Roman"/>
        </w:rPr>
        <w:t xml:space="preserve"> </w:t>
      </w:r>
      <w:r>
        <w:rPr>
          <w:rFonts w:ascii="Times New Roman" w:hAnsi="Times New Roman"/>
        </w:rPr>
        <w:t xml:space="preserve">to use the logical framework approach to design </w:t>
      </w:r>
      <w:r w:rsidR="00F137CF">
        <w:rPr>
          <w:rFonts w:ascii="Times New Roman" w:hAnsi="Times New Roman"/>
        </w:rPr>
        <w:t xml:space="preserve">projects and inform the preparation of proposals. </w:t>
      </w:r>
      <w:r w:rsidR="00FE1C19">
        <w:rPr>
          <w:rFonts w:ascii="Times New Roman" w:hAnsi="Times New Roman"/>
        </w:rPr>
        <w:t xml:space="preserve">The participants noted the benefits of thinking through projects at the design stage, rather than jumping straight to solutions or actions. </w:t>
      </w:r>
      <w:r w:rsidR="00F137CF">
        <w:rPr>
          <w:rFonts w:ascii="Times New Roman" w:hAnsi="Times New Roman"/>
        </w:rPr>
        <w:t>The impact evaluation in several months’ time will determine whether any of the projects worked on during the training will be developed up into real proposals.</w:t>
      </w:r>
      <w:r w:rsidR="00DB0F27">
        <w:rPr>
          <w:rFonts w:ascii="Times New Roman" w:hAnsi="Times New Roman"/>
        </w:rPr>
        <w:t xml:space="preserve"> A number of participants indicated their intention to develop their group project into proposals. There was also a strong interest in developing their skills further by working together to practice the steps of the LFA.</w:t>
      </w:r>
      <w:r w:rsidR="00F137CF">
        <w:rPr>
          <w:rFonts w:ascii="Times New Roman" w:hAnsi="Times New Roman"/>
        </w:rPr>
        <w:t xml:space="preserve"> The training has also provided some participants with the skills to approach problems with more confidence, and use this to find solutions in in collaboration with all stakeholders.</w:t>
      </w:r>
    </w:p>
    <w:p w:rsidR="00726BEF" w:rsidRDefault="00643271" w:rsidP="00F137CF">
      <w:pPr>
        <w:rPr>
          <w:rFonts w:ascii="Times New Roman" w:hAnsi="Times New Roman"/>
        </w:rPr>
      </w:pPr>
      <w:r>
        <w:rPr>
          <w:rFonts w:ascii="Times New Roman" w:hAnsi="Times New Roman"/>
        </w:rPr>
        <w:br w:type="page"/>
      </w:r>
    </w:p>
    <w:p w:rsidR="00726BEF" w:rsidRDefault="00726BEF" w:rsidP="00726BEF">
      <w:pPr>
        <w:jc w:val="center"/>
        <w:rPr>
          <w:rFonts w:ascii="Times New Roman" w:hAnsi="Times New Roman"/>
          <w:b/>
        </w:rPr>
      </w:pPr>
      <w:r>
        <w:rPr>
          <w:rFonts w:ascii="Times New Roman" w:hAnsi="Times New Roman"/>
          <w:b/>
        </w:rPr>
        <w:lastRenderedPageBreak/>
        <w:t>Annex 1 Workshop Agenda</w:t>
      </w:r>
    </w:p>
    <w:p w:rsidR="00726BEF" w:rsidRDefault="00726BEF" w:rsidP="00726BEF">
      <w:pPr>
        <w:pStyle w:val="NoSpacing"/>
        <w:jc w:val="center"/>
        <w:rPr>
          <w:rFonts w:ascii="Arial" w:hAnsi="Arial" w:cs="Arial"/>
          <w:b/>
        </w:rPr>
      </w:pPr>
      <w:r>
        <w:rPr>
          <w:rFonts w:ascii="Arial" w:hAnsi="Arial" w:cs="Arial"/>
          <w:b/>
        </w:rPr>
        <w:t>Secretariat of the Pacific Community</w:t>
      </w:r>
    </w:p>
    <w:p w:rsidR="00726BEF" w:rsidRDefault="00726BEF" w:rsidP="00726BEF">
      <w:pPr>
        <w:pStyle w:val="NoSpacing"/>
        <w:jc w:val="center"/>
        <w:rPr>
          <w:rFonts w:ascii="Arial" w:hAnsi="Arial" w:cs="Arial"/>
          <w:b/>
        </w:rPr>
      </w:pPr>
    </w:p>
    <w:p w:rsidR="00726BEF" w:rsidRDefault="00E8036B" w:rsidP="00726BEF">
      <w:pPr>
        <w:pStyle w:val="NoSpacing"/>
        <w:jc w:val="center"/>
        <w:rPr>
          <w:rFonts w:ascii="Arial" w:hAnsi="Arial" w:cs="Arial"/>
          <w:b/>
        </w:rPr>
      </w:pPr>
      <w:r>
        <w:rPr>
          <w:rFonts w:ascii="Arial" w:hAnsi="Arial" w:cs="Arial"/>
          <w:b/>
        </w:rPr>
        <w:t>Pohnpei</w:t>
      </w:r>
    </w:p>
    <w:p w:rsidR="00726BEF" w:rsidRDefault="00726BEF" w:rsidP="00726BEF">
      <w:pPr>
        <w:pStyle w:val="NoSpacing"/>
        <w:jc w:val="center"/>
        <w:rPr>
          <w:rFonts w:ascii="Arial" w:hAnsi="Arial" w:cs="Arial"/>
          <w:b/>
        </w:rPr>
      </w:pPr>
    </w:p>
    <w:p w:rsidR="00726BEF" w:rsidRPr="00EC73AC" w:rsidRDefault="00726BEF" w:rsidP="00726BEF">
      <w:pPr>
        <w:pStyle w:val="NoSpacing"/>
        <w:jc w:val="center"/>
        <w:rPr>
          <w:rFonts w:ascii="Arial Bold" w:hAnsi="Arial Bold" w:cs="Arial"/>
          <w:b/>
          <w:caps/>
        </w:rPr>
      </w:pPr>
      <w:r w:rsidRPr="00EC73AC">
        <w:rPr>
          <w:rFonts w:ascii="Arial Bold" w:hAnsi="Arial Bold" w:cs="Arial"/>
          <w:b/>
          <w:caps/>
        </w:rPr>
        <w:t>Global Climate Change Alliance: Pacific Small Island States</w:t>
      </w:r>
    </w:p>
    <w:p w:rsidR="00726BEF" w:rsidRDefault="00726BEF" w:rsidP="00726BEF">
      <w:pPr>
        <w:pStyle w:val="NoSpacing"/>
        <w:jc w:val="center"/>
        <w:rPr>
          <w:rFonts w:ascii="Arial" w:hAnsi="Arial" w:cs="Arial"/>
          <w:b/>
        </w:rPr>
      </w:pPr>
    </w:p>
    <w:p w:rsidR="00726BEF" w:rsidRDefault="00726BEF" w:rsidP="00726BEF">
      <w:pPr>
        <w:pStyle w:val="NoSpacing"/>
        <w:jc w:val="center"/>
        <w:rPr>
          <w:rFonts w:ascii="Arial" w:hAnsi="Arial" w:cs="Arial"/>
          <w:b/>
        </w:rPr>
      </w:pPr>
      <w:r w:rsidRPr="00EB6876">
        <w:rPr>
          <w:rFonts w:ascii="Arial" w:hAnsi="Arial" w:cs="Arial"/>
          <w:b/>
        </w:rPr>
        <w:t>PROPOSAL PREPARATION USING THE LOGICAL FRAMEWORK APPROACH</w:t>
      </w:r>
      <w:r>
        <w:rPr>
          <w:rFonts w:ascii="Arial" w:hAnsi="Arial" w:cs="Arial"/>
          <w:b/>
        </w:rPr>
        <w:t xml:space="preserve"> WORKSHOP</w:t>
      </w:r>
    </w:p>
    <w:p w:rsidR="00726BEF" w:rsidRDefault="00726BEF" w:rsidP="00726BEF">
      <w:pPr>
        <w:rPr>
          <w:rFonts w:ascii="Times New Roman" w:hAnsi="Times New Roman"/>
          <w:b/>
          <w:i/>
          <w:u w:val="single"/>
        </w:rPr>
      </w:pPr>
    </w:p>
    <w:p w:rsidR="00726BEF" w:rsidRDefault="00726BEF" w:rsidP="00726BEF">
      <w:pPr>
        <w:rPr>
          <w:i/>
        </w:rPr>
      </w:pPr>
    </w:p>
    <w:p w:rsidR="00726BEF" w:rsidRPr="00D53035" w:rsidRDefault="00726BEF" w:rsidP="00726BEF">
      <w:pPr>
        <w:rPr>
          <w:i/>
        </w:rPr>
      </w:pPr>
      <w:r w:rsidRPr="00D53035">
        <w:rPr>
          <w:i/>
        </w:rPr>
        <w:t>Delivery plan summary</w:t>
      </w:r>
    </w:p>
    <w:tbl>
      <w:tblPr>
        <w:tblStyle w:val="LightList1"/>
        <w:tblW w:w="0" w:type="auto"/>
        <w:tblLook w:val="04A0" w:firstRow="1" w:lastRow="0" w:firstColumn="1" w:lastColumn="0" w:noHBand="0" w:noVBand="1"/>
      </w:tblPr>
      <w:tblGrid>
        <w:gridCol w:w="3080"/>
        <w:gridCol w:w="5675"/>
      </w:tblGrid>
      <w:tr w:rsidR="00726BEF" w:rsidTr="00726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26BEF" w:rsidRPr="00E0699D" w:rsidRDefault="00726BEF" w:rsidP="00726BEF">
            <w:pPr>
              <w:rPr>
                <w:b w:val="0"/>
              </w:rPr>
            </w:pPr>
          </w:p>
        </w:tc>
        <w:tc>
          <w:tcPr>
            <w:tcW w:w="5675" w:type="dxa"/>
          </w:tcPr>
          <w:p w:rsidR="00726BEF" w:rsidRPr="00E0699D" w:rsidRDefault="00726BEF" w:rsidP="00726BEF">
            <w:pPr>
              <w:cnfStyle w:val="100000000000" w:firstRow="1" w:lastRow="0" w:firstColumn="0" w:lastColumn="0" w:oddVBand="0" w:evenVBand="0" w:oddHBand="0" w:evenHBand="0" w:firstRowFirstColumn="0" w:firstRowLastColumn="0" w:lastRowFirstColumn="0" w:lastRowLastColumn="0"/>
              <w:rPr>
                <w:b w:val="0"/>
              </w:rPr>
            </w:pPr>
            <w:r w:rsidRPr="00E0699D">
              <w:rPr>
                <w:b w:val="0"/>
              </w:rPr>
              <w:t>Task / Topic</w:t>
            </w:r>
          </w:p>
        </w:tc>
      </w:tr>
      <w:tr w:rsidR="00726BEF" w:rsidTr="0072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26BEF" w:rsidRDefault="00726BEF" w:rsidP="00726BEF">
            <w:r>
              <w:t>Day 1</w:t>
            </w:r>
          </w:p>
        </w:tc>
        <w:tc>
          <w:tcPr>
            <w:tcW w:w="5675" w:type="dxa"/>
          </w:tcPr>
          <w:p w:rsidR="00726BEF" w:rsidRDefault="00726BEF" w:rsidP="00726BEF">
            <w:pPr>
              <w:cnfStyle w:val="000000100000" w:firstRow="0" w:lastRow="0" w:firstColumn="0" w:lastColumn="0" w:oddVBand="0" w:evenVBand="0" w:oddHBand="1" w:evenHBand="0" w:firstRowFirstColumn="0" w:firstRowLastColumn="0" w:lastRowFirstColumn="0" w:lastRowLastColumn="0"/>
            </w:pPr>
            <w:r>
              <w:t xml:space="preserve">Welcome </w:t>
            </w:r>
          </w:p>
          <w:p w:rsidR="00726BEF" w:rsidRDefault="00726BEF" w:rsidP="00726BEF">
            <w:pPr>
              <w:cnfStyle w:val="000000100000" w:firstRow="0" w:lastRow="0" w:firstColumn="0" w:lastColumn="0" w:oddVBand="0" w:evenVBand="0" w:oddHBand="1" w:evenHBand="0" w:firstRowFirstColumn="0" w:firstRowLastColumn="0" w:lastRowFirstColumn="0" w:lastRowLastColumn="0"/>
            </w:pPr>
            <w:r>
              <w:t>Gathering group knowledge</w:t>
            </w:r>
          </w:p>
          <w:p w:rsidR="00726BEF" w:rsidRDefault="00726BEF" w:rsidP="00726BEF">
            <w:pPr>
              <w:cnfStyle w:val="000000100000" w:firstRow="0" w:lastRow="0" w:firstColumn="0" w:lastColumn="0" w:oddVBand="0" w:evenVBand="0" w:oddHBand="1" w:evenHBand="0" w:firstRowFirstColumn="0" w:firstRowLastColumn="0" w:lastRowFirstColumn="0" w:lastRowLastColumn="0"/>
            </w:pPr>
            <w:r>
              <w:t>Introduction to the LFA</w:t>
            </w:r>
          </w:p>
          <w:p w:rsidR="00726BEF" w:rsidRDefault="00726BEF" w:rsidP="00726BEF">
            <w:pPr>
              <w:cnfStyle w:val="000000100000" w:firstRow="0" w:lastRow="0" w:firstColumn="0" w:lastColumn="0" w:oddVBand="0" w:evenVBand="0" w:oddHBand="1" w:evenHBand="0" w:firstRowFirstColumn="0" w:firstRowLastColumn="0" w:lastRowFirstColumn="0" w:lastRowLastColumn="0"/>
            </w:pPr>
            <w:r>
              <w:t>Project Management Cycle</w:t>
            </w:r>
          </w:p>
          <w:p w:rsidR="00726BEF" w:rsidRDefault="00726BEF" w:rsidP="00726BEF">
            <w:pPr>
              <w:cnfStyle w:val="000000100000" w:firstRow="0" w:lastRow="0" w:firstColumn="0" w:lastColumn="0" w:oddVBand="0" w:evenVBand="0" w:oddHBand="1" w:evenHBand="0" w:firstRowFirstColumn="0" w:firstRowLastColumn="0" w:lastRowFirstColumn="0" w:lastRowLastColumn="0"/>
            </w:pPr>
            <w:r>
              <w:t>Step 1. Stakeholder Analysis</w:t>
            </w:r>
          </w:p>
          <w:p w:rsidR="00726BEF" w:rsidRDefault="00726BEF" w:rsidP="00726BEF">
            <w:pPr>
              <w:cnfStyle w:val="000000100000" w:firstRow="0" w:lastRow="0" w:firstColumn="0" w:lastColumn="0" w:oddVBand="0" w:evenVBand="0" w:oddHBand="1" w:evenHBand="0" w:firstRowFirstColumn="0" w:firstRowLastColumn="0" w:lastRowFirstColumn="0" w:lastRowLastColumn="0"/>
            </w:pPr>
            <w:r>
              <w:t>Step 2. Problem analysis</w:t>
            </w:r>
          </w:p>
        </w:tc>
      </w:tr>
      <w:tr w:rsidR="00726BEF" w:rsidTr="00726BEF">
        <w:tc>
          <w:tcPr>
            <w:cnfStyle w:val="001000000000" w:firstRow="0" w:lastRow="0" w:firstColumn="1" w:lastColumn="0" w:oddVBand="0" w:evenVBand="0" w:oddHBand="0" w:evenHBand="0" w:firstRowFirstColumn="0" w:firstRowLastColumn="0" w:lastRowFirstColumn="0" w:lastRowLastColumn="0"/>
            <w:tcW w:w="3080" w:type="dxa"/>
          </w:tcPr>
          <w:p w:rsidR="00726BEF" w:rsidRDefault="00726BEF" w:rsidP="00726BEF">
            <w:r>
              <w:t>Day 2</w:t>
            </w:r>
          </w:p>
        </w:tc>
        <w:tc>
          <w:tcPr>
            <w:tcW w:w="5675" w:type="dxa"/>
          </w:tcPr>
          <w:p w:rsidR="00726BEF" w:rsidRPr="00DC073B" w:rsidRDefault="00726BEF" w:rsidP="00726BEF">
            <w:pPr>
              <w:cnfStyle w:val="000000000000" w:firstRow="0" w:lastRow="0" w:firstColumn="0" w:lastColumn="0" w:oddVBand="0" w:evenVBand="0" w:oddHBand="0" w:evenHBand="0" w:firstRowFirstColumn="0" w:firstRowLastColumn="0" w:lastRowFirstColumn="0" w:lastRowLastColumn="0"/>
            </w:pPr>
            <w:r w:rsidRPr="00DC073B">
              <w:t>Step 2. Problem analysis continued</w:t>
            </w:r>
          </w:p>
          <w:p w:rsidR="00726BEF" w:rsidRPr="00DC073B" w:rsidRDefault="00726BEF" w:rsidP="00726BEF">
            <w:pPr>
              <w:cnfStyle w:val="000000000000" w:firstRow="0" w:lastRow="0" w:firstColumn="0" w:lastColumn="0" w:oddVBand="0" w:evenVBand="0" w:oddHBand="0" w:evenHBand="0" w:firstRowFirstColumn="0" w:firstRowLastColumn="0" w:lastRowFirstColumn="0" w:lastRowLastColumn="0"/>
            </w:pPr>
            <w:r w:rsidRPr="00DC073B">
              <w:t>Step 3. Solution Analysis</w:t>
            </w:r>
          </w:p>
          <w:p w:rsidR="00726BEF" w:rsidRPr="00DC073B" w:rsidRDefault="00726BEF" w:rsidP="00726BEF">
            <w:pPr>
              <w:cnfStyle w:val="000000000000" w:firstRow="0" w:lastRow="0" w:firstColumn="0" w:lastColumn="0" w:oddVBand="0" w:evenVBand="0" w:oddHBand="0" w:evenHBand="0" w:firstRowFirstColumn="0" w:firstRowLastColumn="0" w:lastRowFirstColumn="0" w:lastRowLastColumn="0"/>
            </w:pPr>
            <w:r w:rsidRPr="00DC073B">
              <w:t>Step 4. Strategy Analysis – Selecting solutions</w:t>
            </w:r>
          </w:p>
          <w:p w:rsidR="00726BEF" w:rsidRPr="00DC073B" w:rsidRDefault="00726BEF" w:rsidP="00726BEF">
            <w:pPr>
              <w:cnfStyle w:val="000000000000" w:firstRow="0" w:lastRow="0" w:firstColumn="0" w:lastColumn="0" w:oddVBand="0" w:evenVBand="0" w:oddHBand="0" w:evenHBand="0" w:firstRowFirstColumn="0" w:firstRowLastColumn="0" w:lastRowFirstColumn="0" w:lastRowLastColumn="0"/>
            </w:pPr>
            <w:r w:rsidRPr="00DC073B">
              <w:t>Step 5. Logframe Matrix</w:t>
            </w:r>
          </w:p>
        </w:tc>
      </w:tr>
      <w:tr w:rsidR="00726BEF" w:rsidTr="0072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26BEF" w:rsidRDefault="00726BEF" w:rsidP="00726BEF">
            <w:r>
              <w:t>Day 3</w:t>
            </w:r>
          </w:p>
        </w:tc>
        <w:tc>
          <w:tcPr>
            <w:tcW w:w="5675" w:type="dxa"/>
          </w:tcPr>
          <w:p w:rsidR="00726BEF" w:rsidRDefault="00726BEF" w:rsidP="00726BEF">
            <w:pPr>
              <w:cnfStyle w:val="000000100000" w:firstRow="0" w:lastRow="0" w:firstColumn="0" w:lastColumn="0" w:oddVBand="0" w:evenVBand="0" w:oddHBand="1" w:evenHBand="0" w:firstRowFirstColumn="0" w:firstRowLastColumn="0" w:lastRowFirstColumn="0" w:lastRowLastColumn="0"/>
            </w:pPr>
            <w:r w:rsidRPr="00DC073B">
              <w:t xml:space="preserve">Step 5: Logframe Matrix continued </w:t>
            </w:r>
          </w:p>
          <w:p w:rsidR="00726BEF" w:rsidRPr="00DC073B" w:rsidRDefault="00726BEF" w:rsidP="00726BEF">
            <w:pPr>
              <w:cnfStyle w:val="000000100000" w:firstRow="0" w:lastRow="0" w:firstColumn="0" w:lastColumn="0" w:oddVBand="0" w:evenVBand="0" w:oddHBand="1" w:evenHBand="0" w:firstRowFirstColumn="0" w:firstRowLastColumn="0" w:lastRowFirstColumn="0" w:lastRowLastColumn="0"/>
            </w:pPr>
            <w:r w:rsidRPr="00DC073B">
              <w:t>Step 6: Activity Scheduling</w:t>
            </w:r>
          </w:p>
        </w:tc>
      </w:tr>
      <w:tr w:rsidR="00726BEF" w:rsidTr="00726BEF">
        <w:tc>
          <w:tcPr>
            <w:cnfStyle w:val="001000000000" w:firstRow="0" w:lastRow="0" w:firstColumn="1" w:lastColumn="0" w:oddVBand="0" w:evenVBand="0" w:oddHBand="0" w:evenHBand="0" w:firstRowFirstColumn="0" w:firstRowLastColumn="0" w:lastRowFirstColumn="0" w:lastRowLastColumn="0"/>
            <w:tcW w:w="3080" w:type="dxa"/>
          </w:tcPr>
          <w:p w:rsidR="00726BEF" w:rsidRDefault="00726BEF" w:rsidP="00726BEF">
            <w:r>
              <w:t>Day 4</w:t>
            </w:r>
          </w:p>
        </w:tc>
        <w:tc>
          <w:tcPr>
            <w:tcW w:w="5675" w:type="dxa"/>
          </w:tcPr>
          <w:p w:rsidR="00726BEF" w:rsidRPr="00DC073B" w:rsidRDefault="00726BEF" w:rsidP="00726BEF">
            <w:pPr>
              <w:widowControl w:val="0"/>
              <w:cnfStyle w:val="000000000000" w:firstRow="0" w:lastRow="0" w:firstColumn="0" w:lastColumn="0" w:oddVBand="0" w:evenVBand="0" w:oddHBand="0" w:evenHBand="0" w:firstRowFirstColumn="0" w:firstRowLastColumn="0" w:lastRowFirstColumn="0" w:lastRowLastColumn="0"/>
            </w:pPr>
            <w:r w:rsidRPr="00DC073B">
              <w:t>Step 7: Resource Scheduling</w:t>
            </w:r>
          </w:p>
          <w:p w:rsidR="00726BEF" w:rsidRPr="00DC073B" w:rsidRDefault="00726BEF" w:rsidP="00726BEF">
            <w:pPr>
              <w:cnfStyle w:val="000000000000" w:firstRow="0" w:lastRow="0" w:firstColumn="0" w:lastColumn="0" w:oddVBand="0" w:evenVBand="0" w:oddHBand="0" w:evenHBand="0" w:firstRowFirstColumn="0" w:firstRowLastColumn="0" w:lastRowFirstColumn="0" w:lastRowLastColumn="0"/>
            </w:pPr>
            <w:r w:rsidRPr="00DC073B">
              <w:t>Proposal Writing</w:t>
            </w:r>
          </w:p>
          <w:p w:rsidR="00726BEF" w:rsidRPr="00DC073B" w:rsidRDefault="00726BEF" w:rsidP="00726BEF">
            <w:pPr>
              <w:cnfStyle w:val="000000000000" w:firstRow="0" w:lastRow="0" w:firstColumn="0" w:lastColumn="0" w:oddVBand="0" w:evenVBand="0" w:oddHBand="0" w:evenHBand="0" w:firstRowFirstColumn="0" w:firstRowLastColumn="0" w:lastRowFirstColumn="0" w:lastRowLastColumn="0"/>
            </w:pPr>
            <w:r w:rsidRPr="00DC073B">
              <w:t>Donor agencies</w:t>
            </w:r>
          </w:p>
          <w:p w:rsidR="00726BEF" w:rsidRPr="00DC073B" w:rsidRDefault="00726BEF" w:rsidP="00726BEF">
            <w:pPr>
              <w:cnfStyle w:val="000000000000" w:firstRow="0" w:lastRow="0" w:firstColumn="0" w:lastColumn="0" w:oddVBand="0" w:evenVBand="0" w:oddHBand="0" w:evenHBand="0" w:firstRowFirstColumn="0" w:firstRowLastColumn="0" w:lastRowFirstColumn="0" w:lastRowLastColumn="0"/>
            </w:pPr>
            <w:r w:rsidRPr="00DC073B">
              <w:t>Celebration and group performances</w:t>
            </w:r>
          </w:p>
          <w:p w:rsidR="00726BEF" w:rsidRPr="00DC073B" w:rsidRDefault="00726BEF" w:rsidP="00726BEF">
            <w:pPr>
              <w:cnfStyle w:val="000000000000" w:firstRow="0" w:lastRow="0" w:firstColumn="0" w:lastColumn="0" w:oddVBand="0" w:evenVBand="0" w:oddHBand="0" w:evenHBand="0" w:firstRowFirstColumn="0" w:firstRowLastColumn="0" w:lastRowFirstColumn="0" w:lastRowLastColumn="0"/>
            </w:pPr>
            <w:r w:rsidRPr="00DC073B">
              <w:t>Final feedback and evaluation</w:t>
            </w:r>
          </w:p>
        </w:tc>
      </w:tr>
    </w:tbl>
    <w:p w:rsidR="00726BEF" w:rsidRDefault="00726BEF" w:rsidP="00726BEF">
      <w:pPr>
        <w:rPr>
          <w:rFonts w:ascii="Times New Roman" w:hAnsi="Times New Roman"/>
          <w:b/>
          <w:i/>
          <w:u w:val="single"/>
        </w:rPr>
      </w:pPr>
    </w:p>
    <w:p w:rsidR="00726BEF" w:rsidRDefault="00726BEF" w:rsidP="00726BEF">
      <w:pPr>
        <w:spacing w:after="200" w:line="276" w:lineRule="auto"/>
        <w:rPr>
          <w:rFonts w:ascii="Times New Roman" w:hAnsi="Times New Roman"/>
          <w:b/>
        </w:rPr>
      </w:pPr>
      <w:r>
        <w:rPr>
          <w:rFonts w:ascii="Times New Roman" w:hAnsi="Times New Roman"/>
          <w:b/>
        </w:rPr>
        <w:br w:type="page"/>
      </w:r>
    </w:p>
    <w:p w:rsidR="00726BEF" w:rsidRDefault="00726BEF" w:rsidP="00643271">
      <w:pPr>
        <w:rPr>
          <w:rFonts w:ascii="Times New Roman" w:hAnsi="Times New Roman"/>
        </w:rPr>
        <w:sectPr w:rsidR="00726BEF" w:rsidSect="009C48EF">
          <w:footerReference w:type="default" r:id="rId13"/>
          <w:footerReference w:type="first" r:id="rId14"/>
          <w:endnotePr>
            <w:numFmt w:val="decimal"/>
          </w:endnotePr>
          <w:pgSz w:w="11909" w:h="16834" w:code="9"/>
          <w:pgMar w:top="993" w:right="1440" w:bottom="1440" w:left="1440" w:header="403" w:footer="403" w:gutter="0"/>
          <w:pgNumType w:start="1"/>
          <w:cols w:space="720"/>
          <w:noEndnote/>
          <w:titlePg/>
          <w:docGrid w:linePitch="360"/>
        </w:sectPr>
      </w:pPr>
    </w:p>
    <w:p w:rsidR="004708D7" w:rsidRDefault="004708D7" w:rsidP="00683018">
      <w:pPr>
        <w:pStyle w:val="NoSpacing"/>
        <w:rPr>
          <w:rFonts w:ascii="Times New Roman" w:hAnsi="Times New Roman"/>
          <w:b/>
        </w:rPr>
      </w:pPr>
      <w:r w:rsidRPr="00122493">
        <w:rPr>
          <w:rFonts w:ascii="Times New Roman" w:hAnsi="Times New Roman"/>
          <w:b/>
        </w:rPr>
        <w:lastRenderedPageBreak/>
        <w:t xml:space="preserve">Annex </w:t>
      </w:r>
      <w:r w:rsidR="00726BEF">
        <w:rPr>
          <w:rFonts w:ascii="Times New Roman" w:hAnsi="Times New Roman"/>
          <w:b/>
        </w:rPr>
        <w:t xml:space="preserve">2 </w:t>
      </w:r>
      <w:r w:rsidRPr="00122493">
        <w:rPr>
          <w:rFonts w:ascii="Times New Roman" w:hAnsi="Times New Roman"/>
          <w:b/>
        </w:rPr>
        <w:t>Participants List</w:t>
      </w:r>
    </w:p>
    <w:p w:rsidR="00B239BB" w:rsidRDefault="00B239BB" w:rsidP="004708D7">
      <w:pPr>
        <w:pStyle w:val="NoSpacing"/>
        <w:jc w:val="center"/>
        <w:rPr>
          <w:rFonts w:ascii="Times New Roman" w:hAnsi="Times New Roman"/>
          <w:b/>
        </w:rPr>
      </w:pPr>
    </w:p>
    <w:p w:rsidR="00B239BB" w:rsidRDefault="00B239BB" w:rsidP="004708D7">
      <w:pPr>
        <w:pStyle w:val="NoSpacing"/>
        <w:jc w:val="center"/>
        <w:rPr>
          <w:rFonts w:ascii="Times New Roman" w:hAnsi="Times New Roman"/>
          <w:b/>
        </w:rPr>
      </w:pPr>
    </w:p>
    <w:p w:rsidR="00AB25EE" w:rsidRDefault="00AB25EE" w:rsidP="004708D7">
      <w:pPr>
        <w:pStyle w:val="NoSpacing"/>
        <w:jc w:val="center"/>
        <w:rPr>
          <w:rFonts w:ascii="Times New Roman" w:hAnsi="Times New Roman"/>
          <w:b/>
        </w:rPr>
      </w:pPr>
    </w:p>
    <w:tbl>
      <w:tblPr>
        <w:tblW w:w="14749" w:type="dxa"/>
        <w:tblLook w:val="04A0" w:firstRow="1" w:lastRow="0" w:firstColumn="1" w:lastColumn="0" w:noHBand="0" w:noVBand="1"/>
      </w:tblPr>
      <w:tblGrid>
        <w:gridCol w:w="1980"/>
        <w:gridCol w:w="3827"/>
        <w:gridCol w:w="2268"/>
        <w:gridCol w:w="3909"/>
        <w:gridCol w:w="1954"/>
        <w:gridCol w:w="893"/>
      </w:tblGrid>
      <w:tr w:rsidR="007D43E2" w:rsidRPr="000D506F" w:rsidTr="00594120">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lang w:eastAsia="en-AU"/>
              </w:rPr>
            </w:pPr>
            <w:r w:rsidRPr="000D506F">
              <w:rPr>
                <w:rFonts w:ascii="Calibri" w:hAnsi="Calibri"/>
                <w:color w:val="000000"/>
                <w:lang w:eastAsia="en-AU"/>
              </w:rPr>
              <w:t> </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lang w:eastAsia="en-AU"/>
              </w:rPr>
            </w:pPr>
            <w:r w:rsidRPr="000D506F">
              <w:rPr>
                <w:rFonts w:ascii="Calibri" w:hAnsi="Calibri"/>
                <w:color w:val="000000"/>
                <w:lang w:eastAsia="en-AU"/>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lang w:eastAsia="en-AU"/>
              </w:rPr>
            </w:pPr>
            <w:r w:rsidRPr="000D506F">
              <w:rPr>
                <w:rFonts w:ascii="Calibri" w:hAnsi="Calibri"/>
                <w:color w:val="000000"/>
                <w:lang w:eastAsia="en-AU"/>
              </w:rPr>
              <w:t> </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lang w:eastAsia="en-AU"/>
              </w:rPr>
            </w:pPr>
            <w:r w:rsidRPr="000D506F">
              <w:rPr>
                <w:rFonts w:ascii="Calibri" w:hAnsi="Calibri"/>
                <w:color w:val="000000"/>
                <w:lang w:eastAsia="en-AU"/>
              </w:rPr>
              <w:t> </w:t>
            </w:r>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lang w:eastAsia="en-AU"/>
              </w:rPr>
            </w:pPr>
            <w:r w:rsidRPr="000D506F">
              <w:rPr>
                <w:rFonts w:ascii="Calibri" w:hAnsi="Calibri"/>
                <w:color w:val="000000"/>
                <w:lang w:eastAsia="en-AU"/>
              </w:rPr>
              <w:t> </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b/>
                <w:bCs/>
                <w:color w:val="000000"/>
                <w:lang w:eastAsia="en-AU"/>
              </w:rPr>
            </w:pPr>
            <w:r w:rsidRPr="000D506F">
              <w:rPr>
                <w:rFonts w:ascii="Calibri" w:hAnsi="Calibri"/>
                <w:b/>
                <w:bCs/>
                <w:color w:val="000000"/>
                <w:lang w:eastAsia="en-AU"/>
              </w:rPr>
              <w:t>Gender</w:t>
            </w:r>
          </w:p>
        </w:tc>
      </w:tr>
      <w:tr w:rsidR="007D43E2" w:rsidRPr="000D506F" w:rsidTr="00594120">
        <w:trPr>
          <w:trHeight w:val="3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b/>
                <w:bCs/>
                <w:color w:val="000000"/>
                <w:lang w:eastAsia="en-AU"/>
              </w:rPr>
            </w:pPr>
            <w:r w:rsidRPr="000D506F">
              <w:rPr>
                <w:rFonts w:ascii="Calibri" w:hAnsi="Calibri"/>
                <w:b/>
                <w:bCs/>
                <w:color w:val="000000"/>
                <w:lang w:eastAsia="en-AU"/>
              </w:rPr>
              <w:t>Name</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b/>
                <w:bCs/>
                <w:color w:val="000000"/>
                <w:lang w:eastAsia="en-AU"/>
              </w:rPr>
            </w:pPr>
            <w:r w:rsidRPr="000D506F">
              <w:rPr>
                <w:rFonts w:ascii="Calibri" w:hAnsi="Calibri"/>
                <w:b/>
                <w:bCs/>
                <w:color w:val="000000"/>
                <w:lang w:eastAsia="en-AU"/>
              </w:rPr>
              <w:t>Position/Job Title</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b/>
                <w:bCs/>
                <w:color w:val="000000"/>
                <w:lang w:eastAsia="en-AU"/>
              </w:rPr>
            </w:pPr>
            <w:r w:rsidRPr="000D506F">
              <w:rPr>
                <w:rFonts w:ascii="Calibri" w:hAnsi="Calibri"/>
                <w:b/>
                <w:bCs/>
                <w:color w:val="000000"/>
                <w:lang w:eastAsia="en-AU"/>
              </w:rPr>
              <w:t xml:space="preserve"> Organisation</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b/>
                <w:bCs/>
                <w:color w:val="000000"/>
                <w:lang w:eastAsia="en-AU"/>
              </w:rPr>
            </w:pPr>
            <w:r w:rsidRPr="000D506F">
              <w:rPr>
                <w:rFonts w:ascii="Calibri" w:hAnsi="Calibri"/>
                <w:b/>
                <w:bCs/>
                <w:color w:val="000000"/>
                <w:lang w:eastAsia="en-AU"/>
              </w:rPr>
              <w:t>Email</w:t>
            </w:r>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b/>
                <w:bCs/>
                <w:color w:val="000000"/>
                <w:lang w:eastAsia="en-AU"/>
              </w:rPr>
            </w:pPr>
            <w:r w:rsidRPr="000D506F">
              <w:rPr>
                <w:rFonts w:ascii="Calibri" w:hAnsi="Calibri"/>
                <w:b/>
                <w:bCs/>
                <w:color w:val="000000"/>
                <w:lang w:eastAsia="en-AU"/>
              </w:rPr>
              <w:t>Telephone</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b/>
                <w:bCs/>
                <w:color w:val="000000"/>
                <w:lang w:eastAsia="en-AU"/>
              </w:rPr>
            </w:pPr>
            <w:r w:rsidRPr="000D506F">
              <w:rPr>
                <w:rFonts w:ascii="Calibri" w:hAnsi="Calibri"/>
                <w:b/>
                <w:bCs/>
                <w:color w:val="000000"/>
                <w:lang w:eastAsia="en-AU"/>
              </w:rPr>
              <w:t>M / F</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Abello, Mario</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Early Childhood Education Specialist</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Dept. of Education</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15" w:history="1">
              <w:r w:rsidR="007D43E2" w:rsidRPr="000D506F">
                <w:rPr>
                  <w:rFonts w:ascii="Calibri" w:hAnsi="Calibri"/>
                  <w:color w:val="0000FF"/>
                  <w:szCs w:val="28"/>
                  <w:u w:val="single"/>
                  <w:lang w:eastAsia="en-AU"/>
                </w:rPr>
                <w:t>mabello@fsmed.fm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(691)320-2609</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Aldis, Bermance</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Program Manger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Dept. of R&amp;D</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16" w:history="1">
              <w:r w:rsidR="007D43E2" w:rsidRPr="000D506F">
                <w:rPr>
                  <w:rFonts w:ascii="Calibri" w:hAnsi="Calibri"/>
                  <w:color w:val="0000FF"/>
                  <w:szCs w:val="28"/>
                  <w:u w:val="single"/>
                  <w:lang w:eastAsia="en-AU"/>
                </w:rPr>
                <w:t>baldis@fsmrd.fm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(691)320-5133</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Anson, Jorg</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Program Manger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NGO - Conservation Society of Pohnpei</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17" w:history="1">
              <w:r w:rsidR="007D43E2" w:rsidRPr="000D506F">
                <w:rPr>
                  <w:rFonts w:ascii="Calibri" w:hAnsi="Calibri"/>
                  <w:color w:val="0000FF"/>
                  <w:szCs w:val="28"/>
                  <w:u w:val="single"/>
                  <w:lang w:eastAsia="en-AU"/>
                </w:rPr>
                <w:t>cspmarine@serehd.org</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(691)320-5409</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Priana Andreas</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Public Information Officer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Social Security Administration</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18" w:history="1">
              <w:r w:rsidR="007D43E2" w:rsidRPr="000D506F">
                <w:rPr>
                  <w:rFonts w:ascii="Calibri" w:hAnsi="Calibri"/>
                  <w:color w:val="0000FF"/>
                  <w:szCs w:val="28"/>
                  <w:u w:val="single"/>
                  <w:lang w:eastAsia="en-AU"/>
                </w:rPr>
                <w:t>sspio@mail.fm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(691)320-2706</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Eldridge, Jimmy</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Education Specialist</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State Government</w:t>
            </w:r>
          </w:p>
        </w:tc>
        <w:tc>
          <w:tcPr>
            <w:tcW w:w="3827" w:type="dxa"/>
            <w:tcBorders>
              <w:top w:val="nil"/>
              <w:left w:val="nil"/>
              <w:bottom w:val="nil"/>
              <w:right w:val="nil"/>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19" w:history="1">
              <w:r w:rsidR="007D43E2" w:rsidRPr="000D506F">
                <w:rPr>
                  <w:rFonts w:ascii="Calibri" w:hAnsi="Calibri"/>
                  <w:color w:val="0000FF"/>
                  <w:szCs w:val="28"/>
                  <w:u w:val="single"/>
                  <w:lang w:eastAsia="en-AU"/>
                </w:rPr>
                <w:t>luelen04@yahoo.com</w:t>
              </w:r>
            </w:hyperlink>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(691)320-2103</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Enicar, Arisako</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Dept. of R&amp;D</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0" w:history="1">
              <w:r w:rsidR="007D43E2" w:rsidRPr="000D506F">
                <w:rPr>
                  <w:rFonts w:ascii="Calibri" w:hAnsi="Calibri"/>
                  <w:color w:val="0000FF"/>
                  <w:szCs w:val="28"/>
                  <w:u w:val="single"/>
                  <w:lang w:eastAsia="en-AU"/>
                </w:rPr>
                <w:t>aenicar@fsmrd.fm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(691)320-5133</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Falcam, Andrew</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Education Coordinator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Conservation Society of Pohnpei</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1" w:history="1">
              <w:r w:rsidR="007D43E2" w:rsidRPr="000D506F">
                <w:rPr>
                  <w:rFonts w:ascii="Calibri" w:hAnsi="Calibri"/>
                  <w:color w:val="0000FF"/>
                  <w:szCs w:val="28"/>
                  <w:u w:val="single"/>
                  <w:lang w:eastAsia="en-AU"/>
                </w:rPr>
                <w:t>educoordinator@serehd.org</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Ilai, Fransky</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Claims Manager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Social Security Administration</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b/>
                <w:bCs/>
                <w:color w:val="000000"/>
                <w:szCs w:val="28"/>
                <w:lang w:eastAsia="en-AU"/>
              </w:rPr>
            </w:pPr>
            <w:r w:rsidRPr="000D506F">
              <w:rPr>
                <w:rFonts w:ascii="Calibri" w:hAnsi="Calibri"/>
                <w:b/>
                <w:bCs/>
                <w:color w:val="000000"/>
                <w:szCs w:val="28"/>
                <w:lang w:eastAsia="en-AU"/>
              </w:rPr>
              <w:t>same as above</w:t>
            </w:r>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(691)320-2706</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Gonzaga, Shinmaysin</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National Food Inspector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Dept. of Health</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2" w:history="1">
              <w:r w:rsidR="007D43E2" w:rsidRPr="000D506F">
                <w:rPr>
                  <w:rFonts w:ascii="Calibri" w:hAnsi="Calibri"/>
                  <w:color w:val="0000FF"/>
                  <w:szCs w:val="28"/>
                  <w:u w:val="single"/>
                  <w:lang w:eastAsia="en-AU"/>
                </w:rPr>
                <w:t>sgonzaga@fsmhealth.fm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(691)320-2619</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lastRenderedPageBreak/>
              <w:t>Hadley, Belinda</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SPC FSM National Coordinator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OEEM, Environment Unit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3" w:history="1">
              <w:r w:rsidR="007D43E2" w:rsidRPr="000D506F">
                <w:rPr>
                  <w:rFonts w:ascii="Calibri" w:hAnsi="Calibri"/>
                  <w:color w:val="0000FF"/>
                  <w:szCs w:val="28"/>
                  <w:u w:val="single"/>
                  <w:lang w:eastAsia="en-AU"/>
                </w:rPr>
                <w:t>belinhadley@gmail.com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(691)320-8814</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Hadley, Johnny Jr.</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External Assistance Coordinator/Grant Writer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State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4" w:history="1">
              <w:r w:rsidR="007D43E2" w:rsidRPr="000D506F">
                <w:rPr>
                  <w:rFonts w:ascii="Calibri" w:hAnsi="Calibri"/>
                  <w:color w:val="0000FF"/>
                  <w:szCs w:val="28"/>
                  <w:u w:val="single"/>
                  <w:lang w:eastAsia="en-AU"/>
                </w:rPr>
                <w:t>dipwinmen@yahoo.ocm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(691)320-7678</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Jonathan, Angel</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Environmental Educator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Conservation Society of Pohnpei</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5" w:history="1">
              <w:r w:rsidR="007D43E2" w:rsidRPr="000D506F">
                <w:rPr>
                  <w:rFonts w:ascii="Calibri" w:hAnsi="Calibri"/>
                  <w:color w:val="0000FF"/>
                  <w:szCs w:val="28"/>
                  <w:u w:val="single"/>
                  <w:lang w:eastAsia="en-AU"/>
                </w:rPr>
                <w:t>angeljonathan@gmail.com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Joseph, Adelman</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Dept. of R&amp;D</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6" w:history="1">
              <w:r w:rsidR="007D43E2" w:rsidRPr="000D506F">
                <w:rPr>
                  <w:rFonts w:ascii="Calibri" w:hAnsi="Calibri"/>
                  <w:color w:val="0000FF"/>
                  <w:szCs w:val="28"/>
                  <w:u w:val="single"/>
                  <w:lang w:eastAsia="en-AU"/>
                </w:rPr>
                <w:t>adelman.joseph@fsmrd.fm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(691)320-5133</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Joseph, Person</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Youth Program Coordinator, Social Affairs Office</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State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7" w:history="1">
              <w:r w:rsidR="007D43E2" w:rsidRPr="000D506F">
                <w:rPr>
                  <w:rFonts w:ascii="Calibri" w:hAnsi="Calibri"/>
                  <w:color w:val="0000FF"/>
                  <w:szCs w:val="28"/>
                  <w:u w:val="single"/>
                  <w:lang w:eastAsia="en-AU"/>
                </w:rPr>
                <w:t>personjoseph15@yahoo.com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(691)320-5142</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Kusto, Carlos</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Grants Officer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NGO - Micronesia Conservation Trust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8" w:history="1">
              <w:r w:rsidR="007D43E2" w:rsidRPr="000D506F">
                <w:rPr>
                  <w:rFonts w:ascii="Calibri" w:hAnsi="Calibri"/>
                  <w:color w:val="0000FF"/>
                  <w:szCs w:val="28"/>
                  <w:u w:val="single"/>
                  <w:lang w:eastAsia="en-AU"/>
                </w:rPr>
                <w:t>grants@ourmicronesia.org</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(691)320-5670</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Lemuel, Roster</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Federal Program Coordinator, Historic Preservation Office</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29" w:history="1">
              <w:r w:rsidR="007D43E2" w:rsidRPr="000D506F">
                <w:rPr>
                  <w:rFonts w:ascii="Calibri" w:hAnsi="Calibri"/>
                  <w:color w:val="0000FF"/>
                  <w:szCs w:val="28"/>
                  <w:u w:val="single"/>
                  <w:lang w:eastAsia="en-AU"/>
                </w:rPr>
                <w:t>rosterlemuel@yahoo.com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(691)3202652</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Ligohr, Shirley</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Aid Coordinator/Budget Office</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State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0" w:history="1">
              <w:r w:rsidR="007D43E2" w:rsidRPr="000D506F">
                <w:rPr>
                  <w:rFonts w:ascii="Calibri" w:hAnsi="Calibri"/>
                  <w:color w:val="0000FF"/>
                  <w:szCs w:val="28"/>
                  <w:u w:val="single"/>
                  <w:lang w:eastAsia="en-AU"/>
                </w:rPr>
                <w:t>sligohr@yahoo.com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Lorens, Adelino</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Administrator, Economic Affairs</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State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1" w:history="1">
              <w:r w:rsidR="007D43E2" w:rsidRPr="000D506F">
                <w:rPr>
                  <w:rFonts w:ascii="Calibri" w:hAnsi="Calibri"/>
                  <w:color w:val="0000FF"/>
                  <w:szCs w:val="28"/>
                  <w:u w:val="single"/>
                  <w:lang w:eastAsia="en-AU"/>
                </w:rPr>
                <w:t>catalinolorens@yahoo.com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(691)320-2712</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Marguez, Roseo</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Senior Grants Officer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NGO - Micronesia Conservation Trust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2" w:history="1">
              <w:r w:rsidR="007D43E2" w:rsidRPr="000D506F">
                <w:rPr>
                  <w:rFonts w:ascii="Calibri" w:hAnsi="Calibri"/>
                  <w:color w:val="0000FF"/>
                  <w:szCs w:val="28"/>
                  <w:u w:val="single"/>
                  <w:lang w:eastAsia="en-AU"/>
                </w:rPr>
                <w:t>sgo@ourmicronesia.org</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(691)320-5670</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Mathias, Dave</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Dept. of R&amp;D</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3" w:history="1">
              <w:r w:rsidR="007D43E2" w:rsidRPr="000D506F">
                <w:rPr>
                  <w:rFonts w:ascii="Calibri" w:hAnsi="Calibri"/>
                  <w:color w:val="0000FF"/>
                  <w:szCs w:val="28"/>
                  <w:u w:val="single"/>
                  <w:lang w:eastAsia="en-AU"/>
                </w:rPr>
                <w:t>dave.mathias@fsmrd.fm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(691)320-5133</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Pernet, Tony</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Chief, Divison of Fish &amp; Wildlife</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State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4" w:history="1">
              <w:r w:rsidR="007D43E2" w:rsidRPr="000D506F">
                <w:rPr>
                  <w:rFonts w:ascii="Calibri" w:hAnsi="Calibri"/>
                  <w:color w:val="0000FF"/>
                  <w:szCs w:val="28"/>
                  <w:u w:val="single"/>
                  <w:lang w:eastAsia="en-AU"/>
                </w:rPr>
                <w:t>publicsafety@mail.fm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(691)320-8151</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lastRenderedPageBreak/>
              <w:t>Peter, Anderson</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Customs Specialist</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CTA Central Office</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5" w:history="1">
              <w:r w:rsidR="007D43E2" w:rsidRPr="000D506F">
                <w:rPr>
                  <w:rFonts w:ascii="Calibri" w:hAnsi="Calibri"/>
                  <w:color w:val="0000FF"/>
                  <w:szCs w:val="28"/>
                  <w:u w:val="single"/>
                  <w:lang w:eastAsia="en-AU"/>
                </w:rPr>
                <w:t>andersonptr@yahoo.com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(691)320-5855</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Petrus, Patty</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Sustainable Development Planner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OEEM, Environment Unit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6" w:history="1">
              <w:r w:rsidR="007D43E2" w:rsidRPr="000D506F">
                <w:rPr>
                  <w:rFonts w:ascii="Calibri" w:hAnsi="Calibri"/>
                  <w:color w:val="0000FF"/>
                  <w:szCs w:val="28"/>
                  <w:u w:val="single"/>
                  <w:lang w:eastAsia="en-AU"/>
                </w:rPr>
                <w:t>pattiwarm@gmail.com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(691)320-8814</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Saimon, Joseph</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Administrator, Office of Fisheries &amp; Acquaculture</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7" w:history="1">
              <w:r w:rsidR="007D43E2" w:rsidRPr="000D506F">
                <w:rPr>
                  <w:rFonts w:ascii="Calibri" w:hAnsi="Calibri"/>
                  <w:color w:val="0000FF"/>
                  <w:szCs w:val="28"/>
                  <w:u w:val="single"/>
                  <w:lang w:eastAsia="en-AU"/>
                </w:rPr>
                <w:t>josedin@gmail.com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(691)320-2298</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Santos, Edgar</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Administrator, Pohnpei Hospital</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8" w:history="1">
              <w:r w:rsidR="007D43E2" w:rsidRPr="000D506F">
                <w:rPr>
                  <w:rFonts w:ascii="Calibri" w:hAnsi="Calibri"/>
                  <w:color w:val="0000FF"/>
                  <w:szCs w:val="28"/>
                  <w:u w:val="single"/>
                  <w:lang w:eastAsia="en-AU"/>
                </w:rPr>
                <w:t>fredka7101@yahoo.com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Semens, Alan</w:t>
            </w:r>
          </w:p>
        </w:tc>
        <w:tc>
          <w:tcPr>
            <w:tcW w:w="3827" w:type="dxa"/>
            <w:tcBorders>
              <w:top w:val="nil"/>
              <w:left w:val="nil"/>
              <w:bottom w:val="single" w:sz="4" w:space="0" w:color="auto"/>
              <w:right w:val="single" w:sz="4" w:space="0" w:color="auto"/>
            </w:tcBorders>
            <w:shd w:val="clear" w:color="auto" w:fill="auto"/>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SBOC</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39" w:history="1">
              <w:r w:rsidR="007D43E2" w:rsidRPr="000D506F">
                <w:rPr>
                  <w:rFonts w:ascii="Calibri" w:hAnsi="Calibri"/>
                  <w:color w:val="0000FF"/>
                  <w:szCs w:val="28"/>
                  <w:u w:val="single"/>
                  <w:lang w:eastAsia="en-AU"/>
                </w:rPr>
                <w:t>asemens@sboc.fm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(691)320-2823</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Sigrah-Asher, Shanty</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Assistant Depty Secretary</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Dept. of Foreign Affairs</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40" w:history="1">
              <w:r w:rsidR="007D43E2" w:rsidRPr="000D506F">
                <w:rPr>
                  <w:rFonts w:ascii="Calibri" w:hAnsi="Calibri"/>
                  <w:color w:val="0000FF"/>
                  <w:szCs w:val="28"/>
                  <w:u w:val="single"/>
                  <w:lang w:eastAsia="en-AU"/>
                </w:rPr>
                <w:t>shantysigrah@gmail.com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(691)320-2641</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Simon, Josephine</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Medical Director, Community Health Center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State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41" w:history="1">
              <w:r w:rsidR="007D43E2" w:rsidRPr="000D506F">
                <w:rPr>
                  <w:rFonts w:ascii="Calibri" w:hAnsi="Calibri"/>
                  <w:color w:val="0000FF"/>
                  <w:szCs w:val="28"/>
                  <w:u w:val="single"/>
                  <w:lang w:eastAsia="en-AU"/>
                </w:rPr>
                <w:t>jmsaimons@yahoo.com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(691)320-2438</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Susaia, Henry</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Environmental Specialist II</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Pohnpei State Government</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42" w:history="1">
              <w:r w:rsidR="007D43E2" w:rsidRPr="000D506F">
                <w:rPr>
                  <w:rFonts w:ascii="Calibri" w:hAnsi="Calibri"/>
                  <w:color w:val="0000FF"/>
                  <w:szCs w:val="28"/>
                  <w:u w:val="single"/>
                  <w:lang w:eastAsia="en-AU"/>
                </w:rPr>
                <w:t>hsusaia@gmail.com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(691)320-1780</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Tara, Mona</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Office Manager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NGO - Island Food Community</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FF"/>
                <w:szCs w:val="28"/>
                <w:u w:val="single"/>
                <w:lang w:eastAsia="en-AU"/>
              </w:rPr>
            </w:pPr>
            <w:r w:rsidRPr="000D506F">
              <w:rPr>
                <w:rFonts w:ascii="Calibri" w:hAnsi="Calibri"/>
                <w:color w:val="0000FF"/>
                <w:szCs w:val="28"/>
                <w:u w:val="single"/>
                <w:lang w:eastAsia="en-AU"/>
              </w:rPr>
              <w:t>same as above</w:t>
            </w:r>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(691)320-3259</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Turner, April</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Food Security Project Officer</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NGO - Island Food Community</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43" w:history="1">
              <w:r w:rsidR="007D43E2" w:rsidRPr="000D506F">
                <w:rPr>
                  <w:rFonts w:ascii="Calibri" w:hAnsi="Calibri"/>
                  <w:color w:val="0000FF"/>
                  <w:szCs w:val="28"/>
                  <w:u w:val="single"/>
                  <w:lang w:eastAsia="en-AU"/>
                </w:rPr>
                <w:t>communitydevelopment@islandfood.org</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(691)320-3259</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M</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Williander, Willie</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Dept. of R&amp;D</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44" w:history="1">
              <w:r w:rsidR="007D43E2" w:rsidRPr="000D506F">
                <w:rPr>
                  <w:rFonts w:ascii="Calibri" w:hAnsi="Calibri"/>
                  <w:color w:val="0000FF"/>
                  <w:szCs w:val="28"/>
                  <w:u w:val="single"/>
                  <w:lang w:eastAsia="en-AU"/>
                </w:rPr>
                <w:t>wwilliander@fsmrd.fm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(691)320-5133</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F</w:t>
            </w:r>
          </w:p>
        </w:tc>
      </w:tr>
      <w:tr w:rsidR="007D43E2" w:rsidRPr="000D506F" w:rsidTr="00594120">
        <w:trPr>
          <w:trHeight w:val="73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Yatilman, FJ</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 </w:t>
            </w:r>
          </w:p>
        </w:tc>
        <w:tc>
          <w:tcPr>
            <w:tcW w:w="2268"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Dept. of R&amp;D</w:t>
            </w:r>
          </w:p>
        </w:tc>
        <w:tc>
          <w:tcPr>
            <w:tcW w:w="3827" w:type="dxa"/>
            <w:tcBorders>
              <w:top w:val="nil"/>
              <w:left w:val="nil"/>
              <w:bottom w:val="single" w:sz="4" w:space="0" w:color="auto"/>
              <w:right w:val="single" w:sz="4" w:space="0" w:color="auto"/>
            </w:tcBorders>
            <w:shd w:val="clear" w:color="auto" w:fill="auto"/>
            <w:noWrap/>
            <w:vAlign w:val="bottom"/>
            <w:hideMark/>
          </w:tcPr>
          <w:p w:rsidR="007D43E2" w:rsidRPr="000D506F" w:rsidRDefault="00257E47" w:rsidP="00594120">
            <w:pPr>
              <w:rPr>
                <w:rFonts w:ascii="Calibri" w:hAnsi="Calibri"/>
                <w:color w:val="0000FF"/>
                <w:szCs w:val="28"/>
                <w:u w:val="single"/>
                <w:lang w:eastAsia="en-AU"/>
              </w:rPr>
            </w:pPr>
            <w:hyperlink r:id="rId45" w:history="1">
              <w:r w:rsidR="007D43E2" w:rsidRPr="000D506F">
                <w:rPr>
                  <w:rFonts w:ascii="Calibri" w:hAnsi="Calibri"/>
                  <w:color w:val="0000FF"/>
                  <w:szCs w:val="28"/>
                  <w:u w:val="single"/>
                  <w:lang w:eastAsia="en-AU"/>
                </w:rPr>
                <w:t>fjyatilman@yahoo.com</w:t>
              </w:r>
            </w:hyperlink>
          </w:p>
        </w:tc>
        <w:tc>
          <w:tcPr>
            <w:tcW w:w="1954" w:type="dxa"/>
            <w:tcBorders>
              <w:top w:val="nil"/>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color w:val="000000"/>
                <w:szCs w:val="28"/>
                <w:lang w:eastAsia="en-AU"/>
              </w:rPr>
            </w:pPr>
            <w:r w:rsidRPr="000D506F">
              <w:rPr>
                <w:rFonts w:ascii="Calibri" w:hAnsi="Calibri"/>
                <w:color w:val="000000"/>
                <w:szCs w:val="28"/>
                <w:lang w:eastAsia="en-AU"/>
              </w:rPr>
              <w:t>(691)320-5133</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7D43E2" w:rsidRPr="000D506F" w:rsidRDefault="007D43E2" w:rsidP="00594120">
            <w:pPr>
              <w:rPr>
                <w:rFonts w:ascii="Calibri" w:hAnsi="Calibri"/>
                <w:b/>
                <w:bCs/>
                <w:color w:val="000000"/>
                <w:szCs w:val="28"/>
                <w:lang w:eastAsia="en-AU"/>
              </w:rPr>
            </w:pPr>
            <w:r w:rsidRPr="000D506F">
              <w:rPr>
                <w:rFonts w:ascii="Calibri" w:hAnsi="Calibri"/>
                <w:b/>
                <w:bCs/>
                <w:color w:val="000000"/>
                <w:szCs w:val="28"/>
                <w:lang w:eastAsia="en-AU"/>
              </w:rPr>
              <w:t>M</w:t>
            </w:r>
          </w:p>
        </w:tc>
      </w:tr>
    </w:tbl>
    <w:p w:rsidR="004708D7" w:rsidRDefault="004708D7" w:rsidP="00643271">
      <w:pPr>
        <w:rPr>
          <w:rFonts w:ascii="Times New Roman" w:hAnsi="Times New Roman"/>
        </w:rPr>
        <w:sectPr w:rsidR="004708D7" w:rsidSect="00A034EC">
          <w:endnotePr>
            <w:numFmt w:val="decimal"/>
          </w:endnotePr>
          <w:pgSz w:w="16834" w:h="11909" w:orient="landscape" w:code="9"/>
          <w:pgMar w:top="1440" w:right="1440" w:bottom="1440" w:left="993" w:header="403" w:footer="403" w:gutter="0"/>
          <w:cols w:space="720"/>
          <w:noEndnote/>
          <w:titlePg/>
          <w:docGrid w:linePitch="360"/>
        </w:sectPr>
      </w:pPr>
    </w:p>
    <w:p w:rsidR="004605BC" w:rsidRDefault="004605BC" w:rsidP="004605BC">
      <w:pPr>
        <w:pStyle w:val="NoSpacing"/>
        <w:jc w:val="center"/>
        <w:rPr>
          <w:rFonts w:ascii="Times New Roman" w:hAnsi="Times New Roman"/>
          <w:b/>
        </w:rPr>
      </w:pPr>
      <w:r>
        <w:rPr>
          <w:rFonts w:ascii="Times New Roman" w:hAnsi="Times New Roman"/>
          <w:b/>
        </w:rPr>
        <w:lastRenderedPageBreak/>
        <w:t>Annex 3</w:t>
      </w:r>
    </w:p>
    <w:p w:rsidR="00B112A0" w:rsidRDefault="00CC47FB" w:rsidP="004605BC">
      <w:pPr>
        <w:pStyle w:val="NoSpacing"/>
        <w:jc w:val="center"/>
        <w:rPr>
          <w:rFonts w:ascii="Times New Roman" w:hAnsi="Times New Roman"/>
          <w:b/>
        </w:rPr>
      </w:pPr>
      <w:r>
        <w:rPr>
          <w:rFonts w:ascii="Times New Roman" w:hAnsi="Times New Roman"/>
          <w:b/>
        </w:rPr>
        <w:t>Photos of workshop activities</w:t>
      </w:r>
    </w:p>
    <w:p w:rsidR="00CC47FB" w:rsidRDefault="00CC47FB" w:rsidP="004605BC">
      <w:pPr>
        <w:pStyle w:val="NoSpacing"/>
        <w:jc w:val="center"/>
        <w:rPr>
          <w:rFonts w:ascii="Times New Roman" w:hAnsi="Times New Roman"/>
          <w:b/>
        </w:rPr>
      </w:pPr>
    </w:p>
    <w:p w:rsidR="00CC47FB" w:rsidRDefault="00CC47FB" w:rsidP="004605BC">
      <w:pPr>
        <w:pStyle w:val="NoSpacing"/>
        <w:jc w:val="center"/>
        <w:rPr>
          <w:rFonts w:ascii="Times New Roman" w:hAnsi="Times New Roman"/>
          <w:b/>
        </w:rPr>
      </w:pPr>
    </w:p>
    <w:p w:rsidR="00F137CF" w:rsidRDefault="00F137CF" w:rsidP="004605BC">
      <w:pPr>
        <w:pStyle w:val="NoSpacing"/>
        <w:jc w:val="center"/>
        <w:rPr>
          <w:rFonts w:ascii="Times New Roman" w:hAnsi="Times New Roman"/>
          <w:b/>
        </w:rPr>
      </w:pPr>
    </w:p>
    <w:p w:rsidR="00B07CB0" w:rsidRDefault="00B07CB0" w:rsidP="004605BC">
      <w:pPr>
        <w:pStyle w:val="NoSpacing"/>
        <w:jc w:val="center"/>
        <w:rPr>
          <w:rFonts w:ascii="Times New Roman" w:hAnsi="Times New Roman"/>
          <w:b/>
        </w:rPr>
      </w:pPr>
      <w:r w:rsidRPr="00B07CB0">
        <w:rPr>
          <w:rFonts w:ascii="Times New Roman" w:hAnsi="Times New Roman"/>
          <w:b/>
          <w:noProof/>
          <w:lang w:val="en-AU" w:eastAsia="en-AU"/>
        </w:rPr>
        <w:drawing>
          <wp:inline distT="0" distB="0" distL="0" distR="0" wp14:anchorId="4139605A" wp14:editId="51322E4B">
            <wp:extent cx="5731510" cy="3059218"/>
            <wp:effectExtent l="0" t="0" r="2540" b="8255"/>
            <wp:docPr id="16" name="Picture 16" descr="C:\Users\Damien\Downloads\2014-02-03 14.22.09 (80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ien\Downloads\2014-02-03 14.22.09 (800x42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059218"/>
                    </a:xfrm>
                    <a:prstGeom prst="rect">
                      <a:avLst/>
                    </a:prstGeom>
                    <a:noFill/>
                    <a:ln>
                      <a:noFill/>
                    </a:ln>
                  </pic:spPr>
                </pic:pic>
              </a:graphicData>
            </a:graphic>
          </wp:inline>
        </w:drawing>
      </w:r>
    </w:p>
    <w:p w:rsidR="00B07CB0" w:rsidRDefault="00B07CB0" w:rsidP="004605BC">
      <w:pPr>
        <w:pStyle w:val="NoSpacing"/>
        <w:jc w:val="center"/>
        <w:rPr>
          <w:rFonts w:ascii="Times New Roman" w:hAnsi="Times New Roman"/>
          <w:b/>
        </w:rPr>
      </w:pPr>
    </w:p>
    <w:p w:rsidR="00B07CB0" w:rsidRDefault="00B07CB0" w:rsidP="004605BC">
      <w:pPr>
        <w:pStyle w:val="NoSpacing"/>
        <w:jc w:val="center"/>
        <w:rPr>
          <w:rFonts w:ascii="Times New Roman" w:hAnsi="Times New Roman"/>
          <w:b/>
        </w:rPr>
      </w:pPr>
      <w:r w:rsidRPr="00B07CB0">
        <w:rPr>
          <w:rFonts w:ascii="Times New Roman" w:hAnsi="Times New Roman"/>
          <w:b/>
          <w:noProof/>
          <w:lang w:val="en-AU" w:eastAsia="en-AU"/>
        </w:rPr>
        <w:drawing>
          <wp:inline distT="0" distB="0" distL="0" distR="0" wp14:anchorId="32C768F5" wp14:editId="27124E21">
            <wp:extent cx="5714606" cy="3214868"/>
            <wp:effectExtent l="0" t="0" r="635" b="5080"/>
            <wp:docPr id="19" name="Picture 19" descr="C:\Users\Damien\Downloads\2014-02-04 15.15.15 (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mien\Downloads\2014-02-04 15.15.15 (800x45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5254" cy="3226484"/>
                    </a:xfrm>
                    <a:prstGeom prst="rect">
                      <a:avLst/>
                    </a:prstGeom>
                    <a:noFill/>
                    <a:ln>
                      <a:noFill/>
                    </a:ln>
                  </pic:spPr>
                </pic:pic>
              </a:graphicData>
            </a:graphic>
          </wp:inline>
        </w:drawing>
      </w:r>
    </w:p>
    <w:p w:rsidR="00F137CF" w:rsidRDefault="00B07CB0" w:rsidP="004605BC">
      <w:pPr>
        <w:pStyle w:val="NoSpacing"/>
        <w:jc w:val="center"/>
        <w:rPr>
          <w:rFonts w:ascii="Times New Roman" w:hAnsi="Times New Roman"/>
          <w:b/>
        </w:rPr>
      </w:pPr>
      <w:r w:rsidRPr="00B07CB0">
        <w:rPr>
          <w:rFonts w:ascii="Times New Roman" w:hAnsi="Times New Roman"/>
          <w:b/>
          <w:noProof/>
          <w:lang w:val="en-AU" w:eastAsia="en-AU"/>
        </w:rPr>
        <w:lastRenderedPageBreak/>
        <w:drawing>
          <wp:inline distT="0" distB="0" distL="0" distR="0" wp14:anchorId="044C1AA3" wp14:editId="76A6A01A">
            <wp:extent cx="5867510" cy="2405613"/>
            <wp:effectExtent l="0" t="0" r="0" b="0"/>
            <wp:docPr id="18" name="Picture 18" descr="C:\Users\Damien\Downloads\2014-02-04 12.13.00 (800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ien\Downloads\2014-02-04 12.13.00 (800x32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9475" cy="2418718"/>
                    </a:xfrm>
                    <a:prstGeom prst="rect">
                      <a:avLst/>
                    </a:prstGeom>
                    <a:noFill/>
                    <a:ln>
                      <a:noFill/>
                    </a:ln>
                  </pic:spPr>
                </pic:pic>
              </a:graphicData>
            </a:graphic>
          </wp:inline>
        </w:drawing>
      </w:r>
    </w:p>
    <w:p w:rsidR="00F137CF" w:rsidRDefault="00F137CF" w:rsidP="004605BC">
      <w:pPr>
        <w:pStyle w:val="NoSpacing"/>
        <w:jc w:val="center"/>
        <w:rPr>
          <w:rFonts w:ascii="Times New Roman" w:hAnsi="Times New Roman"/>
          <w:b/>
        </w:rPr>
      </w:pPr>
    </w:p>
    <w:p w:rsidR="00B112A0" w:rsidRDefault="00B112A0" w:rsidP="004605BC">
      <w:pPr>
        <w:pStyle w:val="NoSpacing"/>
        <w:jc w:val="center"/>
        <w:rPr>
          <w:rFonts w:ascii="Times New Roman" w:hAnsi="Times New Roman"/>
          <w:b/>
        </w:rPr>
      </w:pPr>
    </w:p>
    <w:p w:rsidR="00A76AF3" w:rsidRDefault="00582C5B" w:rsidP="004605BC">
      <w:pPr>
        <w:pStyle w:val="NoSpacing"/>
        <w:jc w:val="center"/>
        <w:rPr>
          <w:rFonts w:ascii="Times New Roman" w:hAnsi="Times New Roman"/>
          <w:b/>
        </w:rPr>
      </w:pPr>
      <w:r w:rsidRPr="00582C5B">
        <w:rPr>
          <w:rFonts w:ascii="Times New Roman" w:hAnsi="Times New Roman"/>
          <w:b/>
          <w:noProof/>
          <w:lang w:val="en-AU" w:eastAsia="en-AU"/>
        </w:rPr>
        <w:drawing>
          <wp:inline distT="0" distB="0" distL="0" distR="0">
            <wp:extent cx="3103850" cy="5511640"/>
            <wp:effectExtent l="0" t="0" r="1905" b="0"/>
            <wp:docPr id="20" name="Picture 20" descr="C:\Users\Damien\Downloads\2014-02-05 11.30.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mien\Downloads\2014-02-05 11.30.50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06780" cy="5516842"/>
                    </a:xfrm>
                    <a:prstGeom prst="rect">
                      <a:avLst/>
                    </a:prstGeom>
                    <a:noFill/>
                    <a:ln>
                      <a:noFill/>
                    </a:ln>
                  </pic:spPr>
                </pic:pic>
              </a:graphicData>
            </a:graphic>
          </wp:inline>
        </w:drawing>
      </w:r>
    </w:p>
    <w:p w:rsidR="00B112A0" w:rsidRDefault="00B112A0" w:rsidP="004605BC">
      <w:pPr>
        <w:pStyle w:val="NoSpacing"/>
        <w:jc w:val="center"/>
        <w:rPr>
          <w:rFonts w:ascii="Times New Roman" w:hAnsi="Times New Roman"/>
          <w:b/>
        </w:rPr>
      </w:pPr>
    </w:p>
    <w:p w:rsidR="00B112A0" w:rsidRDefault="00B112A0" w:rsidP="004605BC">
      <w:pPr>
        <w:pStyle w:val="NoSpacing"/>
        <w:jc w:val="center"/>
        <w:rPr>
          <w:rFonts w:ascii="Times New Roman" w:hAnsi="Times New Roman"/>
          <w:b/>
        </w:rPr>
      </w:pPr>
    </w:p>
    <w:p w:rsidR="00876F99" w:rsidRDefault="00876F99" w:rsidP="004605BC">
      <w:pPr>
        <w:pStyle w:val="NoSpacing"/>
        <w:jc w:val="center"/>
        <w:rPr>
          <w:rFonts w:ascii="Times New Roman" w:hAnsi="Times New Roman"/>
          <w:b/>
        </w:rPr>
      </w:pPr>
    </w:p>
    <w:p w:rsidR="00643271" w:rsidRDefault="00643271" w:rsidP="00643271">
      <w:pPr>
        <w:pStyle w:val="NoSpacing"/>
        <w:jc w:val="center"/>
        <w:rPr>
          <w:rFonts w:ascii="Times New Roman" w:hAnsi="Times New Roman"/>
          <w:b/>
        </w:rPr>
      </w:pPr>
      <w:r>
        <w:rPr>
          <w:rFonts w:ascii="Times New Roman" w:hAnsi="Times New Roman"/>
          <w:b/>
        </w:rPr>
        <w:lastRenderedPageBreak/>
        <w:t xml:space="preserve">Annex </w:t>
      </w:r>
      <w:r w:rsidR="004605BC">
        <w:rPr>
          <w:rFonts w:ascii="Times New Roman" w:hAnsi="Times New Roman"/>
          <w:b/>
        </w:rPr>
        <w:t>4</w:t>
      </w:r>
    </w:p>
    <w:p w:rsidR="00E8036B" w:rsidRDefault="00E8036B" w:rsidP="00E8036B">
      <w:pPr>
        <w:pStyle w:val="Heading1"/>
      </w:pPr>
      <w:r>
        <w:t>POST TRAINING EVALUATION FORM – POHNPEI</w:t>
      </w:r>
    </w:p>
    <w:p w:rsidR="00E8036B" w:rsidRDefault="00E8036B" w:rsidP="00E8036B">
      <w:pPr>
        <w:rPr>
          <w:b/>
        </w:rPr>
      </w:pPr>
      <w:r>
        <w:rPr>
          <w:b/>
        </w:rPr>
        <w:t>Completed by 24 participants</w:t>
      </w:r>
    </w:p>
    <w:tbl>
      <w:tblPr>
        <w:tblStyle w:val="TableGrid"/>
        <w:tblW w:w="9257" w:type="dxa"/>
        <w:tblBorders>
          <w:insideH w:val="none" w:sz="0" w:space="0" w:color="auto"/>
          <w:insideV w:val="none" w:sz="0" w:space="0" w:color="auto"/>
        </w:tblBorders>
        <w:tblLook w:val="04A0" w:firstRow="1" w:lastRow="0" w:firstColumn="1" w:lastColumn="0" w:noHBand="0" w:noVBand="1"/>
      </w:tblPr>
      <w:tblGrid>
        <w:gridCol w:w="2860"/>
        <w:gridCol w:w="505"/>
        <w:gridCol w:w="502"/>
        <w:gridCol w:w="502"/>
        <w:gridCol w:w="502"/>
        <w:gridCol w:w="434"/>
        <w:gridCol w:w="434"/>
        <w:gridCol w:w="433"/>
        <w:gridCol w:w="3085"/>
      </w:tblGrid>
      <w:tr w:rsidR="00E8036B" w:rsidTr="00B07CB0">
        <w:tc>
          <w:tcPr>
            <w:tcW w:w="2860" w:type="dxa"/>
            <w:tcBorders>
              <w:top w:val="single" w:sz="4" w:space="0" w:color="auto"/>
              <w:left w:val="single" w:sz="4" w:space="0" w:color="auto"/>
              <w:bottom w:val="single" w:sz="4" w:space="0" w:color="auto"/>
              <w:right w:val="nil"/>
            </w:tcBorders>
            <w:hideMark/>
          </w:tcPr>
          <w:p w:rsidR="00E8036B" w:rsidRDefault="00E8036B" w:rsidP="00B07CB0">
            <w:r>
              <w:t xml:space="preserve">The training was well structured </w:t>
            </w:r>
          </w:p>
        </w:tc>
        <w:tc>
          <w:tcPr>
            <w:tcW w:w="50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17</w:t>
            </w:r>
          </w:p>
        </w:tc>
        <w:tc>
          <w:tcPr>
            <w:tcW w:w="502"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7</w:t>
            </w:r>
          </w:p>
        </w:tc>
        <w:tc>
          <w:tcPr>
            <w:tcW w:w="502"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502"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34"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34"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433"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3085" w:type="dxa"/>
            <w:tcBorders>
              <w:top w:val="single" w:sz="4" w:space="0" w:color="auto"/>
              <w:left w:val="nil"/>
              <w:bottom w:val="single" w:sz="4" w:space="0" w:color="auto"/>
              <w:right w:val="single" w:sz="4" w:space="0" w:color="auto"/>
            </w:tcBorders>
            <w:hideMark/>
          </w:tcPr>
          <w:p w:rsidR="00E8036B" w:rsidRDefault="00E8036B" w:rsidP="00B07CB0">
            <w:r>
              <w:t>The training was poorly structured</w:t>
            </w:r>
          </w:p>
        </w:tc>
      </w:tr>
    </w:tbl>
    <w:p w:rsidR="00E8036B" w:rsidRDefault="00E8036B" w:rsidP="00E8036B">
      <w:pPr>
        <w:tabs>
          <w:tab w:val="left" w:pos="5520"/>
        </w:tabs>
      </w:pPr>
      <w:r>
        <w:tab/>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38"/>
        <w:gridCol w:w="456"/>
        <w:gridCol w:w="446"/>
        <w:gridCol w:w="445"/>
        <w:gridCol w:w="446"/>
        <w:gridCol w:w="445"/>
        <w:gridCol w:w="446"/>
        <w:gridCol w:w="446"/>
        <w:gridCol w:w="3174"/>
      </w:tblGrid>
      <w:tr w:rsidR="00E8036B" w:rsidTr="00B07CB0">
        <w:tc>
          <w:tcPr>
            <w:tcW w:w="2943" w:type="dxa"/>
            <w:tcBorders>
              <w:top w:val="single" w:sz="4" w:space="0" w:color="auto"/>
              <w:left w:val="single" w:sz="4" w:space="0" w:color="auto"/>
              <w:bottom w:val="single" w:sz="4" w:space="0" w:color="auto"/>
              <w:right w:val="nil"/>
            </w:tcBorders>
            <w:hideMark/>
          </w:tcPr>
          <w:p w:rsidR="00E8036B" w:rsidRDefault="00E8036B" w:rsidP="00B07CB0">
            <w:r>
              <w:t>The activities gave me the confidence that I can apply the knowledge in my work</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20</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4</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3180" w:type="dxa"/>
            <w:tcBorders>
              <w:top w:val="single" w:sz="4" w:space="0" w:color="auto"/>
              <w:left w:val="nil"/>
              <w:bottom w:val="single" w:sz="4" w:space="0" w:color="auto"/>
              <w:right w:val="single" w:sz="4" w:space="0" w:color="auto"/>
            </w:tcBorders>
            <w:hideMark/>
          </w:tcPr>
          <w:p w:rsidR="00E8036B" w:rsidRDefault="00E8036B" w:rsidP="00B07CB0">
            <w:r>
              <w:t>The activities did not give me confidence that I can apply the knowledge in my work</w:t>
            </w:r>
          </w:p>
        </w:tc>
      </w:tr>
    </w:tbl>
    <w:p w:rsidR="00E8036B" w:rsidRDefault="00E8036B" w:rsidP="00E8036B"/>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37"/>
        <w:gridCol w:w="456"/>
        <w:gridCol w:w="446"/>
        <w:gridCol w:w="445"/>
        <w:gridCol w:w="446"/>
        <w:gridCol w:w="445"/>
        <w:gridCol w:w="446"/>
        <w:gridCol w:w="446"/>
        <w:gridCol w:w="3175"/>
      </w:tblGrid>
      <w:tr w:rsidR="00E8036B" w:rsidTr="00B07CB0">
        <w:tc>
          <w:tcPr>
            <w:tcW w:w="2943" w:type="dxa"/>
            <w:tcBorders>
              <w:top w:val="single" w:sz="4" w:space="0" w:color="auto"/>
              <w:left w:val="single" w:sz="4" w:space="0" w:color="auto"/>
              <w:bottom w:val="single" w:sz="4" w:space="0" w:color="auto"/>
              <w:right w:val="nil"/>
            </w:tcBorders>
            <w:hideMark/>
          </w:tcPr>
          <w:p w:rsidR="00E8036B" w:rsidRDefault="00E8036B" w:rsidP="00B07CB0">
            <w:r>
              <w:t xml:space="preserve">I found the learner guide useful </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21</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2</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1</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3180" w:type="dxa"/>
            <w:tcBorders>
              <w:top w:val="single" w:sz="4" w:space="0" w:color="auto"/>
              <w:left w:val="nil"/>
              <w:bottom w:val="single" w:sz="4" w:space="0" w:color="auto"/>
              <w:right w:val="single" w:sz="4" w:space="0" w:color="auto"/>
            </w:tcBorders>
            <w:hideMark/>
          </w:tcPr>
          <w:p w:rsidR="00E8036B" w:rsidRDefault="00E8036B" w:rsidP="00B07CB0">
            <w:r>
              <w:t>I did not find the learner guide useful</w:t>
            </w:r>
          </w:p>
        </w:tc>
      </w:tr>
    </w:tbl>
    <w:p w:rsidR="00E8036B" w:rsidRDefault="00E8036B" w:rsidP="00E8036B"/>
    <w:tbl>
      <w:tblPr>
        <w:tblStyle w:val="TableGrid"/>
        <w:tblW w:w="9238" w:type="dxa"/>
        <w:tblBorders>
          <w:insideH w:val="none" w:sz="0" w:space="0" w:color="auto"/>
          <w:insideV w:val="none" w:sz="0" w:space="0" w:color="auto"/>
        </w:tblBorders>
        <w:tblLook w:val="04A0" w:firstRow="1" w:lastRow="0" w:firstColumn="1" w:lastColumn="0" w:noHBand="0" w:noVBand="1"/>
      </w:tblPr>
      <w:tblGrid>
        <w:gridCol w:w="2937"/>
        <w:gridCol w:w="456"/>
        <w:gridCol w:w="445"/>
        <w:gridCol w:w="445"/>
        <w:gridCol w:w="445"/>
        <w:gridCol w:w="445"/>
        <w:gridCol w:w="445"/>
        <w:gridCol w:w="445"/>
        <w:gridCol w:w="3175"/>
      </w:tblGrid>
      <w:tr w:rsidR="00E8036B" w:rsidTr="00B07CB0">
        <w:tc>
          <w:tcPr>
            <w:tcW w:w="2943" w:type="dxa"/>
            <w:tcBorders>
              <w:top w:val="single" w:sz="4" w:space="0" w:color="auto"/>
              <w:left w:val="single" w:sz="4" w:space="0" w:color="auto"/>
              <w:bottom w:val="single" w:sz="4" w:space="0" w:color="auto"/>
              <w:right w:val="nil"/>
            </w:tcBorders>
            <w:hideMark/>
          </w:tcPr>
          <w:p w:rsidR="00E8036B" w:rsidRDefault="00E8036B" w:rsidP="00B07CB0">
            <w:r>
              <w:t>I learnt things that will be useful to my work</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15</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7</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1</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3180" w:type="dxa"/>
            <w:tcBorders>
              <w:top w:val="single" w:sz="4" w:space="0" w:color="auto"/>
              <w:left w:val="nil"/>
              <w:bottom w:val="single" w:sz="4" w:space="0" w:color="auto"/>
              <w:right w:val="single" w:sz="4" w:space="0" w:color="auto"/>
            </w:tcBorders>
            <w:hideMark/>
          </w:tcPr>
          <w:p w:rsidR="00E8036B" w:rsidRDefault="00E8036B" w:rsidP="00B07CB0">
            <w:r>
              <w:t>I did not learn things that will be useful to my work</w:t>
            </w:r>
          </w:p>
        </w:tc>
      </w:tr>
    </w:tbl>
    <w:p w:rsidR="00E8036B" w:rsidRDefault="00E8036B" w:rsidP="00E8036B"/>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37"/>
        <w:gridCol w:w="456"/>
        <w:gridCol w:w="446"/>
        <w:gridCol w:w="445"/>
        <w:gridCol w:w="446"/>
        <w:gridCol w:w="445"/>
        <w:gridCol w:w="446"/>
        <w:gridCol w:w="446"/>
        <w:gridCol w:w="3175"/>
      </w:tblGrid>
      <w:tr w:rsidR="00E8036B" w:rsidTr="00B07CB0">
        <w:tc>
          <w:tcPr>
            <w:tcW w:w="2943" w:type="dxa"/>
            <w:tcBorders>
              <w:top w:val="single" w:sz="4" w:space="0" w:color="auto"/>
              <w:left w:val="single" w:sz="4" w:space="0" w:color="auto"/>
              <w:bottom w:val="single" w:sz="4" w:space="0" w:color="auto"/>
              <w:right w:val="nil"/>
            </w:tcBorders>
            <w:hideMark/>
          </w:tcPr>
          <w:p w:rsidR="00E8036B" w:rsidRDefault="00E8036B" w:rsidP="00B07CB0">
            <w:r>
              <w:t xml:space="preserve">The course was well presented </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19</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4</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1</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3180" w:type="dxa"/>
            <w:tcBorders>
              <w:top w:val="single" w:sz="4" w:space="0" w:color="auto"/>
              <w:left w:val="nil"/>
              <w:bottom w:val="single" w:sz="4" w:space="0" w:color="auto"/>
              <w:right w:val="single" w:sz="4" w:space="0" w:color="auto"/>
            </w:tcBorders>
            <w:hideMark/>
          </w:tcPr>
          <w:p w:rsidR="00E8036B" w:rsidRDefault="00E8036B" w:rsidP="00B07CB0">
            <w:r>
              <w:t>The course was poorly presented</w:t>
            </w:r>
          </w:p>
        </w:tc>
      </w:tr>
    </w:tbl>
    <w:p w:rsidR="00E8036B" w:rsidRDefault="00E8036B" w:rsidP="00E8036B"/>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37"/>
        <w:gridCol w:w="456"/>
        <w:gridCol w:w="446"/>
        <w:gridCol w:w="445"/>
        <w:gridCol w:w="446"/>
        <w:gridCol w:w="445"/>
        <w:gridCol w:w="446"/>
        <w:gridCol w:w="446"/>
        <w:gridCol w:w="3175"/>
      </w:tblGrid>
      <w:tr w:rsidR="00E8036B" w:rsidTr="00B07CB0">
        <w:tc>
          <w:tcPr>
            <w:tcW w:w="2943" w:type="dxa"/>
            <w:tcBorders>
              <w:top w:val="single" w:sz="4" w:space="0" w:color="auto"/>
              <w:left w:val="single" w:sz="4" w:space="0" w:color="auto"/>
              <w:bottom w:val="single" w:sz="4" w:space="0" w:color="auto"/>
              <w:right w:val="nil"/>
            </w:tcBorders>
            <w:hideMark/>
          </w:tcPr>
          <w:p w:rsidR="00E8036B" w:rsidRDefault="00E8036B" w:rsidP="00B07CB0">
            <w:r>
              <w:t xml:space="preserve">The facilitators made the material enjoyable </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18</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4</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2</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3180" w:type="dxa"/>
            <w:tcBorders>
              <w:top w:val="single" w:sz="4" w:space="0" w:color="auto"/>
              <w:left w:val="nil"/>
              <w:bottom w:val="single" w:sz="4" w:space="0" w:color="auto"/>
              <w:right w:val="single" w:sz="4" w:space="0" w:color="auto"/>
            </w:tcBorders>
            <w:hideMark/>
          </w:tcPr>
          <w:p w:rsidR="00E8036B" w:rsidRDefault="00E8036B" w:rsidP="00B07CB0">
            <w:r>
              <w:t>The facilitators did not make the material enjoyable</w:t>
            </w:r>
          </w:p>
        </w:tc>
      </w:tr>
    </w:tbl>
    <w:p w:rsidR="00E8036B" w:rsidRDefault="00E8036B" w:rsidP="00E8036B"/>
    <w:p w:rsidR="00E8036B" w:rsidRDefault="00E8036B" w:rsidP="00E8036B">
      <w:r>
        <w:t>For each of the following, please rate your level of confidence in being able to undertake the following steps of the logical framework approach when you get back to your job.</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34"/>
        <w:gridCol w:w="456"/>
        <w:gridCol w:w="456"/>
        <w:gridCol w:w="444"/>
        <w:gridCol w:w="446"/>
        <w:gridCol w:w="445"/>
        <w:gridCol w:w="446"/>
        <w:gridCol w:w="446"/>
        <w:gridCol w:w="3169"/>
      </w:tblGrid>
      <w:tr w:rsidR="00E8036B" w:rsidTr="00B07CB0">
        <w:tc>
          <w:tcPr>
            <w:tcW w:w="2845" w:type="dxa"/>
            <w:tcBorders>
              <w:top w:val="single" w:sz="4" w:space="0" w:color="auto"/>
              <w:left w:val="single" w:sz="4" w:space="0" w:color="auto"/>
              <w:bottom w:val="single" w:sz="4" w:space="0" w:color="auto"/>
              <w:right w:val="nil"/>
            </w:tcBorders>
            <w:hideMark/>
          </w:tcPr>
          <w:p w:rsidR="00E8036B" w:rsidRDefault="00E8036B" w:rsidP="00B07CB0">
            <w:pPr>
              <w:jc w:val="right"/>
              <w:rPr>
                <w:i/>
              </w:rPr>
            </w:pPr>
            <w:r>
              <w:rPr>
                <w:i/>
              </w:rPr>
              <w:t>Very confident</w:t>
            </w:r>
          </w:p>
        </w:tc>
        <w:tc>
          <w:tcPr>
            <w:tcW w:w="456" w:type="dxa"/>
            <w:tcBorders>
              <w:top w:val="single" w:sz="4" w:space="0" w:color="auto"/>
              <w:left w:val="nil"/>
              <w:bottom w:val="single" w:sz="4" w:space="0" w:color="auto"/>
              <w:right w:val="nil"/>
            </w:tcBorders>
            <w:vAlign w:val="center"/>
          </w:tcPr>
          <w:p w:rsidR="00E8036B" w:rsidRDefault="00E8036B" w:rsidP="00B07CB0">
            <w:pPr>
              <w:jc w:val="center"/>
              <w:rPr>
                <w:sz w:val="24"/>
              </w:rPr>
            </w:pPr>
          </w:p>
        </w:tc>
        <w:tc>
          <w:tcPr>
            <w:tcW w:w="439" w:type="dxa"/>
            <w:tcBorders>
              <w:top w:val="single" w:sz="4" w:space="0" w:color="auto"/>
              <w:left w:val="nil"/>
              <w:bottom w:val="single" w:sz="4" w:space="0" w:color="auto"/>
              <w:right w:val="nil"/>
            </w:tcBorders>
            <w:vAlign w:val="center"/>
          </w:tcPr>
          <w:p w:rsidR="00E8036B" w:rsidRDefault="00E8036B" w:rsidP="00B07CB0">
            <w:pPr>
              <w:jc w:val="center"/>
              <w:rPr>
                <w:sz w:val="24"/>
              </w:rPr>
            </w:pPr>
          </w:p>
        </w:tc>
        <w:tc>
          <w:tcPr>
            <w:tcW w:w="444" w:type="dxa"/>
            <w:tcBorders>
              <w:top w:val="single" w:sz="4" w:space="0" w:color="auto"/>
              <w:left w:val="nil"/>
              <w:bottom w:val="single" w:sz="4" w:space="0" w:color="auto"/>
              <w:right w:val="nil"/>
            </w:tcBorders>
            <w:vAlign w:val="center"/>
          </w:tcPr>
          <w:p w:rsidR="00E8036B" w:rsidRDefault="00E8036B" w:rsidP="00B07CB0">
            <w:pPr>
              <w:jc w:val="center"/>
              <w:rPr>
                <w:sz w:val="24"/>
              </w:rPr>
            </w:pPr>
          </w:p>
        </w:tc>
        <w:tc>
          <w:tcPr>
            <w:tcW w:w="445" w:type="dxa"/>
            <w:tcBorders>
              <w:top w:val="single" w:sz="4" w:space="0" w:color="auto"/>
              <w:left w:val="nil"/>
              <w:bottom w:val="single" w:sz="4" w:space="0" w:color="auto"/>
              <w:right w:val="nil"/>
            </w:tcBorders>
            <w:vAlign w:val="center"/>
          </w:tcPr>
          <w:p w:rsidR="00E8036B" w:rsidRDefault="00E8036B" w:rsidP="00B07CB0">
            <w:pPr>
              <w:jc w:val="center"/>
              <w:rPr>
                <w:sz w:val="24"/>
              </w:rPr>
            </w:pPr>
          </w:p>
        </w:tc>
        <w:tc>
          <w:tcPr>
            <w:tcW w:w="444" w:type="dxa"/>
            <w:tcBorders>
              <w:top w:val="single" w:sz="4" w:space="0" w:color="auto"/>
              <w:left w:val="nil"/>
              <w:bottom w:val="single" w:sz="4" w:space="0" w:color="auto"/>
              <w:right w:val="nil"/>
            </w:tcBorders>
            <w:vAlign w:val="center"/>
          </w:tcPr>
          <w:p w:rsidR="00E8036B" w:rsidRDefault="00E8036B" w:rsidP="00B07CB0">
            <w:pPr>
              <w:jc w:val="center"/>
              <w:rPr>
                <w:sz w:val="24"/>
              </w:rPr>
            </w:pPr>
          </w:p>
        </w:tc>
        <w:tc>
          <w:tcPr>
            <w:tcW w:w="445" w:type="dxa"/>
            <w:tcBorders>
              <w:top w:val="single" w:sz="4" w:space="0" w:color="auto"/>
              <w:left w:val="nil"/>
              <w:bottom w:val="single" w:sz="4" w:space="0" w:color="auto"/>
              <w:right w:val="nil"/>
            </w:tcBorders>
            <w:vAlign w:val="center"/>
          </w:tcPr>
          <w:p w:rsidR="00E8036B" w:rsidRDefault="00E8036B" w:rsidP="00B07CB0">
            <w:pPr>
              <w:jc w:val="center"/>
              <w:rPr>
                <w:sz w:val="24"/>
              </w:rPr>
            </w:pPr>
          </w:p>
        </w:tc>
        <w:tc>
          <w:tcPr>
            <w:tcW w:w="445" w:type="dxa"/>
            <w:tcBorders>
              <w:top w:val="single" w:sz="4" w:space="0" w:color="auto"/>
              <w:left w:val="nil"/>
              <w:bottom w:val="single" w:sz="4" w:space="0" w:color="auto"/>
              <w:right w:val="nil"/>
            </w:tcBorders>
            <w:vAlign w:val="center"/>
          </w:tcPr>
          <w:p w:rsidR="00E8036B" w:rsidRDefault="00E8036B" w:rsidP="00B07CB0">
            <w:pPr>
              <w:jc w:val="center"/>
              <w:rPr>
                <w:sz w:val="24"/>
              </w:rPr>
            </w:pPr>
          </w:p>
        </w:tc>
        <w:tc>
          <w:tcPr>
            <w:tcW w:w="3053" w:type="dxa"/>
            <w:tcBorders>
              <w:top w:val="single" w:sz="4" w:space="0" w:color="auto"/>
              <w:left w:val="nil"/>
              <w:bottom w:val="single" w:sz="4" w:space="0" w:color="auto"/>
              <w:right w:val="single" w:sz="4" w:space="0" w:color="auto"/>
            </w:tcBorders>
            <w:hideMark/>
          </w:tcPr>
          <w:p w:rsidR="00E8036B" w:rsidRDefault="00E8036B" w:rsidP="00B07CB0">
            <w:pPr>
              <w:rPr>
                <w:i/>
              </w:rPr>
            </w:pPr>
            <w:r>
              <w:rPr>
                <w:i/>
              </w:rPr>
              <w:t>Not at all confident</w:t>
            </w:r>
          </w:p>
        </w:tc>
      </w:tr>
      <w:tr w:rsidR="00E8036B" w:rsidTr="00B07CB0">
        <w:tc>
          <w:tcPr>
            <w:tcW w:w="2943" w:type="dxa"/>
            <w:tcBorders>
              <w:top w:val="nil"/>
              <w:left w:val="single" w:sz="4" w:space="0" w:color="auto"/>
              <w:bottom w:val="single" w:sz="4" w:space="0" w:color="auto"/>
              <w:right w:val="nil"/>
            </w:tcBorders>
            <w:hideMark/>
          </w:tcPr>
          <w:p w:rsidR="00E8036B" w:rsidRDefault="00E8036B" w:rsidP="00B07CB0">
            <w:r>
              <w:t>Stakeholder analysis</w:t>
            </w:r>
          </w:p>
        </w:tc>
        <w:tc>
          <w:tcPr>
            <w:tcW w:w="445" w:type="dxa"/>
            <w:tcBorders>
              <w:top w:val="nil"/>
              <w:left w:val="nil"/>
              <w:bottom w:val="single" w:sz="4" w:space="0" w:color="auto"/>
              <w:right w:val="nil"/>
            </w:tcBorders>
            <w:vAlign w:val="center"/>
            <w:hideMark/>
          </w:tcPr>
          <w:p w:rsidR="00E8036B" w:rsidRDefault="00E8036B" w:rsidP="00B07CB0">
            <w:pPr>
              <w:jc w:val="center"/>
              <w:rPr>
                <w:sz w:val="24"/>
              </w:rPr>
            </w:pPr>
            <w:r>
              <w:rPr>
                <w:sz w:val="24"/>
              </w:rPr>
              <w:t>11</w:t>
            </w:r>
          </w:p>
        </w:tc>
        <w:tc>
          <w:tcPr>
            <w:tcW w:w="446" w:type="dxa"/>
            <w:tcBorders>
              <w:top w:val="nil"/>
              <w:left w:val="nil"/>
              <w:bottom w:val="single" w:sz="4" w:space="0" w:color="auto"/>
              <w:right w:val="nil"/>
            </w:tcBorders>
            <w:vAlign w:val="center"/>
            <w:hideMark/>
          </w:tcPr>
          <w:p w:rsidR="00E8036B" w:rsidRDefault="00E8036B" w:rsidP="00B07CB0">
            <w:pPr>
              <w:jc w:val="center"/>
              <w:rPr>
                <w:sz w:val="24"/>
              </w:rPr>
            </w:pPr>
            <w:r>
              <w:rPr>
                <w:sz w:val="24"/>
              </w:rPr>
              <w:t>8</w:t>
            </w:r>
          </w:p>
        </w:tc>
        <w:tc>
          <w:tcPr>
            <w:tcW w:w="445" w:type="dxa"/>
            <w:tcBorders>
              <w:top w:val="nil"/>
              <w:left w:val="nil"/>
              <w:bottom w:val="single" w:sz="4" w:space="0" w:color="auto"/>
              <w:right w:val="nil"/>
            </w:tcBorders>
            <w:vAlign w:val="center"/>
            <w:hideMark/>
          </w:tcPr>
          <w:p w:rsidR="00E8036B" w:rsidRDefault="00E8036B" w:rsidP="00B07CB0">
            <w:pPr>
              <w:jc w:val="center"/>
              <w:rPr>
                <w:sz w:val="24"/>
              </w:rPr>
            </w:pPr>
            <w:r>
              <w:rPr>
                <w:sz w:val="24"/>
              </w:rPr>
              <w:t>3</w:t>
            </w:r>
          </w:p>
        </w:tc>
        <w:tc>
          <w:tcPr>
            <w:tcW w:w="446" w:type="dxa"/>
            <w:tcBorders>
              <w:top w:val="nil"/>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5" w:type="dxa"/>
            <w:tcBorders>
              <w:top w:val="nil"/>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6" w:type="dxa"/>
            <w:tcBorders>
              <w:top w:val="nil"/>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446" w:type="dxa"/>
            <w:tcBorders>
              <w:top w:val="nil"/>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3180" w:type="dxa"/>
            <w:tcBorders>
              <w:top w:val="nil"/>
              <w:left w:val="nil"/>
              <w:bottom w:val="single" w:sz="4" w:space="0" w:color="auto"/>
              <w:right w:val="single" w:sz="4" w:space="0" w:color="auto"/>
            </w:tcBorders>
          </w:tcPr>
          <w:p w:rsidR="00E8036B" w:rsidRDefault="00E8036B" w:rsidP="00B07CB0"/>
        </w:tc>
      </w:tr>
      <w:tr w:rsidR="00E8036B" w:rsidTr="00B07CB0">
        <w:tc>
          <w:tcPr>
            <w:tcW w:w="2943" w:type="dxa"/>
            <w:tcBorders>
              <w:top w:val="single" w:sz="4" w:space="0" w:color="auto"/>
              <w:left w:val="single" w:sz="4" w:space="0" w:color="auto"/>
              <w:bottom w:val="single" w:sz="4" w:space="0" w:color="auto"/>
              <w:right w:val="nil"/>
            </w:tcBorders>
            <w:hideMark/>
          </w:tcPr>
          <w:p w:rsidR="00E8036B" w:rsidRDefault="00E8036B" w:rsidP="00B07CB0">
            <w:r>
              <w:t>Problem analysis</w:t>
            </w:r>
          </w:p>
        </w:tc>
        <w:tc>
          <w:tcPr>
            <w:tcW w:w="445"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t>10</w:t>
            </w:r>
          </w:p>
        </w:tc>
        <w:tc>
          <w:tcPr>
            <w:tcW w:w="446"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t>10</w:t>
            </w:r>
          </w:p>
        </w:tc>
        <w:tc>
          <w:tcPr>
            <w:tcW w:w="445"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t>2</w:t>
            </w:r>
          </w:p>
        </w:tc>
        <w:tc>
          <w:tcPr>
            <w:tcW w:w="446"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hideMark/>
          </w:tcPr>
          <w:p w:rsidR="00E8036B" w:rsidRDefault="00E8036B" w:rsidP="00B07CB0">
            <w:pPr>
              <w:jc w:val="center"/>
            </w:pPr>
            <w:r>
              <w:rPr>
                <w:sz w:val="24"/>
              </w:rPr>
              <w:sym w:font="Wingdings" w:char="F0A8"/>
            </w:r>
          </w:p>
        </w:tc>
        <w:tc>
          <w:tcPr>
            <w:tcW w:w="446" w:type="dxa"/>
            <w:tcBorders>
              <w:top w:val="single" w:sz="4" w:space="0" w:color="auto"/>
              <w:left w:val="nil"/>
              <w:bottom w:val="single" w:sz="4" w:space="0" w:color="auto"/>
              <w:right w:val="nil"/>
            </w:tcBorders>
            <w:hideMark/>
          </w:tcPr>
          <w:p w:rsidR="00E8036B" w:rsidRDefault="00E8036B" w:rsidP="00B07CB0">
            <w:pPr>
              <w:jc w:val="center"/>
            </w:pPr>
            <w:r>
              <w:rPr>
                <w:sz w:val="24"/>
              </w:rPr>
              <w:sym w:font="Wingdings" w:char="F0A8"/>
            </w:r>
          </w:p>
        </w:tc>
        <w:tc>
          <w:tcPr>
            <w:tcW w:w="3180" w:type="dxa"/>
            <w:tcBorders>
              <w:top w:val="single" w:sz="4" w:space="0" w:color="auto"/>
              <w:left w:val="nil"/>
              <w:bottom w:val="single" w:sz="4" w:space="0" w:color="auto"/>
              <w:right w:val="single" w:sz="4" w:space="0" w:color="auto"/>
            </w:tcBorders>
          </w:tcPr>
          <w:p w:rsidR="00E8036B" w:rsidRDefault="00E8036B" w:rsidP="00B07CB0"/>
        </w:tc>
      </w:tr>
      <w:tr w:rsidR="00E8036B" w:rsidTr="00B07CB0">
        <w:tc>
          <w:tcPr>
            <w:tcW w:w="2943" w:type="dxa"/>
            <w:tcBorders>
              <w:top w:val="single" w:sz="4" w:space="0" w:color="auto"/>
              <w:left w:val="single" w:sz="4" w:space="0" w:color="auto"/>
              <w:bottom w:val="single" w:sz="4" w:space="0" w:color="auto"/>
              <w:right w:val="nil"/>
            </w:tcBorders>
            <w:hideMark/>
          </w:tcPr>
          <w:p w:rsidR="00E8036B" w:rsidRDefault="00E8036B" w:rsidP="00B07CB0">
            <w:r>
              <w:t>Solution analysis</w:t>
            </w:r>
          </w:p>
        </w:tc>
        <w:tc>
          <w:tcPr>
            <w:tcW w:w="445"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t>11</w:t>
            </w:r>
          </w:p>
        </w:tc>
        <w:tc>
          <w:tcPr>
            <w:tcW w:w="446"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t>9</w:t>
            </w:r>
          </w:p>
        </w:tc>
        <w:tc>
          <w:tcPr>
            <w:tcW w:w="445"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t>2</w:t>
            </w:r>
          </w:p>
        </w:tc>
        <w:tc>
          <w:tcPr>
            <w:tcW w:w="446"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hideMark/>
          </w:tcPr>
          <w:p w:rsidR="00E8036B" w:rsidRDefault="00E8036B" w:rsidP="00B07CB0">
            <w:pPr>
              <w:jc w:val="center"/>
            </w:pPr>
            <w:r>
              <w:rPr>
                <w:sz w:val="24"/>
              </w:rPr>
              <w:sym w:font="Wingdings" w:char="F0A8"/>
            </w:r>
          </w:p>
        </w:tc>
        <w:tc>
          <w:tcPr>
            <w:tcW w:w="446" w:type="dxa"/>
            <w:tcBorders>
              <w:top w:val="single" w:sz="4" w:space="0" w:color="auto"/>
              <w:left w:val="nil"/>
              <w:bottom w:val="single" w:sz="4" w:space="0" w:color="auto"/>
              <w:right w:val="nil"/>
            </w:tcBorders>
            <w:hideMark/>
          </w:tcPr>
          <w:p w:rsidR="00E8036B" w:rsidRDefault="00E8036B" w:rsidP="00B07CB0">
            <w:pPr>
              <w:jc w:val="center"/>
            </w:pPr>
            <w:r>
              <w:rPr>
                <w:sz w:val="24"/>
              </w:rPr>
              <w:sym w:font="Wingdings" w:char="F0A8"/>
            </w:r>
          </w:p>
        </w:tc>
        <w:tc>
          <w:tcPr>
            <w:tcW w:w="3180" w:type="dxa"/>
            <w:tcBorders>
              <w:top w:val="single" w:sz="4" w:space="0" w:color="auto"/>
              <w:left w:val="nil"/>
              <w:bottom w:val="single" w:sz="4" w:space="0" w:color="auto"/>
              <w:right w:val="single" w:sz="4" w:space="0" w:color="auto"/>
            </w:tcBorders>
          </w:tcPr>
          <w:p w:rsidR="00E8036B" w:rsidRDefault="00E8036B" w:rsidP="00B07CB0"/>
        </w:tc>
      </w:tr>
      <w:tr w:rsidR="00E8036B" w:rsidTr="00B07CB0">
        <w:tc>
          <w:tcPr>
            <w:tcW w:w="2845" w:type="dxa"/>
            <w:tcBorders>
              <w:top w:val="single" w:sz="4" w:space="0" w:color="auto"/>
              <w:left w:val="single" w:sz="4" w:space="0" w:color="auto"/>
              <w:bottom w:val="single" w:sz="4" w:space="0" w:color="auto"/>
              <w:right w:val="nil"/>
            </w:tcBorders>
            <w:hideMark/>
          </w:tcPr>
          <w:p w:rsidR="00E8036B" w:rsidRDefault="00E8036B" w:rsidP="00B07CB0">
            <w:r>
              <w:t>Logframe matrix</w:t>
            </w:r>
          </w:p>
        </w:tc>
        <w:tc>
          <w:tcPr>
            <w:tcW w:w="456"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t>12</w:t>
            </w:r>
          </w:p>
        </w:tc>
        <w:tc>
          <w:tcPr>
            <w:tcW w:w="439"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t>5</w:t>
            </w:r>
          </w:p>
        </w:tc>
        <w:tc>
          <w:tcPr>
            <w:tcW w:w="444"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t>4</w:t>
            </w:r>
          </w:p>
        </w:tc>
        <w:tc>
          <w:tcPr>
            <w:tcW w:w="445"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sym w:font="Wingdings" w:char="F0A8"/>
            </w:r>
          </w:p>
        </w:tc>
        <w:tc>
          <w:tcPr>
            <w:tcW w:w="444" w:type="dxa"/>
            <w:tcBorders>
              <w:top w:val="single" w:sz="4" w:space="0" w:color="auto"/>
              <w:left w:val="nil"/>
              <w:bottom w:val="single" w:sz="4" w:space="0" w:color="auto"/>
              <w:right w:val="nil"/>
            </w:tcBorders>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hideMark/>
          </w:tcPr>
          <w:p w:rsidR="00E8036B" w:rsidRDefault="00E8036B" w:rsidP="00B07CB0">
            <w:pPr>
              <w:jc w:val="center"/>
            </w:pPr>
            <w:r>
              <w:rPr>
                <w:sz w:val="24"/>
              </w:rPr>
              <w:sym w:font="Wingdings" w:char="F0A8"/>
            </w:r>
          </w:p>
        </w:tc>
        <w:tc>
          <w:tcPr>
            <w:tcW w:w="445" w:type="dxa"/>
            <w:tcBorders>
              <w:top w:val="single" w:sz="4" w:space="0" w:color="auto"/>
              <w:left w:val="nil"/>
              <w:bottom w:val="single" w:sz="4" w:space="0" w:color="auto"/>
              <w:right w:val="nil"/>
            </w:tcBorders>
            <w:hideMark/>
          </w:tcPr>
          <w:p w:rsidR="00E8036B" w:rsidRDefault="00E8036B" w:rsidP="00B07CB0">
            <w:pPr>
              <w:jc w:val="center"/>
            </w:pPr>
            <w:r>
              <w:rPr>
                <w:sz w:val="24"/>
              </w:rPr>
              <w:sym w:font="Wingdings" w:char="F0A8"/>
            </w:r>
          </w:p>
        </w:tc>
        <w:tc>
          <w:tcPr>
            <w:tcW w:w="3053" w:type="dxa"/>
            <w:tcBorders>
              <w:top w:val="single" w:sz="4" w:space="0" w:color="auto"/>
              <w:left w:val="nil"/>
              <w:bottom w:val="single" w:sz="4" w:space="0" w:color="auto"/>
              <w:right w:val="single" w:sz="4" w:space="0" w:color="auto"/>
            </w:tcBorders>
          </w:tcPr>
          <w:p w:rsidR="00E8036B" w:rsidRDefault="00E8036B" w:rsidP="00B07CB0"/>
        </w:tc>
      </w:tr>
    </w:tbl>
    <w:p w:rsidR="00E8036B" w:rsidRDefault="00E8036B" w:rsidP="00E8036B"/>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34"/>
        <w:gridCol w:w="456"/>
        <w:gridCol w:w="456"/>
        <w:gridCol w:w="444"/>
        <w:gridCol w:w="446"/>
        <w:gridCol w:w="445"/>
        <w:gridCol w:w="446"/>
        <w:gridCol w:w="446"/>
        <w:gridCol w:w="3169"/>
      </w:tblGrid>
      <w:tr w:rsidR="00E8036B" w:rsidTr="00B07CB0">
        <w:tc>
          <w:tcPr>
            <w:tcW w:w="2943" w:type="dxa"/>
            <w:tcBorders>
              <w:top w:val="single" w:sz="4" w:space="0" w:color="auto"/>
              <w:left w:val="single" w:sz="4" w:space="0" w:color="auto"/>
              <w:bottom w:val="single" w:sz="4" w:space="0" w:color="auto"/>
              <w:right w:val="nil"/>
            </w:tcBorders>
            <w:hideMark/>
          </w:tcPr>
          <w:p w:rsidR="00E8036B" w:rsidRDefault="00E8036B" w:rsidP="00B07CB0">
            <w:r>
              <w:t xml:space="preserve">I am confident that I can put together a good project proposal </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10</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11</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2</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3180" w:type="dxa"/>
            <w:tcBorders>
              <w:top w:val="single" w:sz="4" w:space="0" w:color="auto"/>
              <w:left w:val="nil"/>
              <w:bottom w:val="single" w:sz="4" w:space="0" w:color="auto"/>
              <w:right w:val="single" w:sz="4" w:space="0" w:color="auto"/>
            </w:tcBorders>
            <w:hideMark/>
          </w:tcPr>
          <w:p w:rsidR="00E8036B" w:rsidRDefault="00E8036B" w:rsidP="00B07CB0">
            <w:r>
              <w:t>I am not confident that I can put together a good project proposal</w:t>
            </w:r>
          </w:p>
        </w:tc>
      </w:tr>
    </w:tbl>
    <w:p w:rsidR="00E8036B" w:rsidRDefault="00E8036B" w:rsidP="00E8036B"/>
    <w:tbl>
      <w:tblPr>
        <w:tblStyle w:val="TableGrid"/>
        <w:tblW w:w="0" w:type="auto"/>
        <w:tblBorders>
          <w:insideH w:val="none" w:sz="0" w:space="0" w:color="auto"/>
          <w:insideV w:val="none" w:sz="0" w:space="0" w:color="auto"/>
        </w:tblBorders>
        <w:tblLook w:val="04A0" w:firstRow="1" w:lastRow="0" w:firstColumn="1" w:lastColumn="0" w:noHBand="0" w:noVBand="1"/>
      </w:tblPr>
      <w:tblGrid>
        <w:gridCol w:w="2938"/>
        <w:gridCol w:w="456"/>
        <w:gridCol w:w="446"/>
        <w:gridCol w:w="445"/>
        <w:gridCol w:w="446"/>
        <w:gridCol w:w="445"/>
        <w:gridCol w:w="446"/>
        <w:gridCol w:w="446"/>
        <w:gridCol w:w="3174"/>
      </w:tblGrid>
      <w:tr w:rsidR="00E8036B" w:rsidTr="00B07CB0">
        <w:tc>
          <w:tcPr>
            <w:tcW w:w="2943" w:type="dxa"/>
            <w:tcBorders>
              <w:top w:val="single" w:sz="4" w:space="0" w:color="auto"/>
              <w:left w:val="single" w:sz="4" w:space="0" w:color="auto"/>
              <w:bottom w:val="single" w:sz="4" w:space="0" w:color="auto"/>
              <w:right w:val="nil"/>
            </w:tcBorders>
            <w:hideMark/>
          </w:tcPr>
          <w:p w:rsidR="00E8036B" w:rsidRDefault="00E8036B" w:rsidP="00B07CB0">
            <w:r>
              <w:t>I would recommend this course to my colleagues</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22</w:t>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t>2</w:t>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5" w:type="dxa"/>
            <w:tcBorders>
              <w:top w:val="single" w:sz="4" w:space="0" w:color="auto"/>
              <w:left w:val="nil"/>
              <w:bottom w:val="single" w:sz="4" w:space="0" w:color="auto"/>
              <w:right w:val="nil"/>
            </w:tcBorders>
            <w:vAlign w:val="center"/>
            <w:hideMark/>
          </w:tcPr>
          <w:p w:rsidR="00E8036B" w:rsidRDefault="00E8036B" w:rsidP="00B07CB0">
            <w:pPr>
              <w:jc w:val="center"/>
              <w:rPr>
                <w:sz w:val="24"/>
              </w:rP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446" w:type="dxa"/>
            <w:tcBorders>
              <w:top w:val="single" w:sz="4" w:space="0" w:color="auto"/>
              <w:left w:val="nil"/>
              <w:bottom w:val="single" w:sz="4" w:space="0" w:color="auto"/>
              <w:right w:val="nil"/>
            </w:tcBorders>
            <w:vAlign w:val="center"/>
            <w:hideMark/>
          </w:tcPr>
          <w:p w:rsidR="00E8036B" w:rsidRDefault="00E8036B" w:rsidP="00B07CB0">
            <w:pPr>
              <w:jc w:val="center"/>
            </w:pPr>
            <w:r>
              <w:rPr>
                <w:sz w:val="24"/>
              </w:rPr>
              <w:sym w:font="Wingdings" w:char="F0A8"/>
            </w:r>
          </w:p>
        </w:tc>
        <w:tc>
          <w:tcPr>
            <w:tcW w:w="3180" w:type="dxa"/>
            <w:tcBorders>
              <w:top w:val="single" w:sz="4" w:space="0" w:color="auto"/>
              <w:left w:val="nil"/>
              <w:bottom w:val="single" w:sz="4" w:space="0" w:color="auto"/>
              <w:right w:val="single" w:sz="4" w:space="0" w:color="auto"/>
            </w:tcBorders>
            <w:hideMark/>
          </w:tcPr>
          <w:p w:rsidR="00E8036B" w:rsidRDefault="00E8036B" w:rsidP="00B07CB0">
            <w:r>
              <w:t>I would not recommend this course to my colleagues</w:t>
            </w:r>
          </w:p>
        </w:tc>
      </w:tr>
    </w:tbl>
    <w:p w:rsidR="00E8036B" w:rsidRDefault="00E8036B" w:rsidP="00E8036B"/>
    <w:tbl>
      <w:tblPr>
        <w:tblStyle w:val="TableGrid"/>
        <w:tblW w:w="0" w:type="auto"/>
        <w:tblBorders>
          <w:insideH w:val="none" w:sz="0" w:space="0" w:color="auto"/>
          <w:insideV w:val="none" w:sz="0" w:space="0" w:color="auto"/>
        </w:tblBorders>
        <w:tblLook w:val="04A0" w:firstRow="1" w:lastRow="0" w:firstColumn="1" w:lastColumn="0" w:noHBand="0" w:noVBand="1"/>
      </w:tblPr>
      <w:tblGrid>
        <w:gridCol w:w="3085"/>
        <w:gridCol w:w="1441"/>
        <w:gridCol w:w="544"/>
      </w:tblGrid>
      <w:tr w:rsidR="00E8036B" w:rsidTr="00B07CB0">
        <w:tc>
          <w:tcPr>
            <w:tcW w:w="3085" w:type="dxa"/>
            <w:tcBorders>
              <w:top w:val="single" w:sz="4" w:space="0" w:color="auto"/>
              <w:left w:val="single" w:sz="4" w:space="0" w:color="auto"/>
              <w:bottom w:val="nil"/>
              <w:right w:val="nil"/>
            </w:tcBorders>
            <w:hideMark/>
          </w:tcPr>
          <w:p w:rsidR="00E8036B" w:rsidRDefault="00E8036B" w:rsidP="00B07CB0">
            <w:r>
              <w:t>Four days for the course was:</w:t>
            </w:r>
          </w:p>
        </w:tc>
        <w:tc>
          <w:tcPr>
            <w:tcW w:w="1441" w:type="dxa"/>
            <w:tcBorders>
              <w:top w:val="single" w:sz="4" w:space="0" w:color="auto"/>
              <w:left w:val="nil"/>
              <w:bottom w:val="nil"/>
              <w:right w:val="nil"/>
            </w:tcBorders>
            <w:hideMark/>
          </w:tcPr>
          <w:p w:rsidR="00E8036B" w:rsidRDefault="00E8036B" w:rsidP="00B07CB0">
            <w:r>
              <w:t>About right</w:t>
            </w:r>
          </w:p>
        </w:tc>
        <w:tc>
          <w:tcPr>
            <w:tcW w:w="544" w:type="dxa"/>
            <w:tcBorders>
              <w:top w:val="single" w:sz="4" w:space="0" w:color="auto"/>
              <w:left w:val="nil"/>
              <w:bottom w:val="nil"/>
              <w:right w:val="single" w:sz="4" w:space="0" w:color="auto"/>
            </w:tcBorders>
            <w:vAlign w:val="center"/>
            <w:hideMark/>
          </w:tcPr>
          <w:p w:rsidR="00E8036B" w:rsidRDefault="00E8036B" w:rsidP="00B07CB0">
            <w:pPr>
              <w:rPr>
                <w:sz w:val="24"/>
              </w:rPr>
            </w:pPr>
            <w:r>
              <w:rPr>
                <w:sz w:val="24"/>
              </w:rPr>
              <w:t>13</w:t>
            </w:r>
          </w:p>
        </w:tc>
      </w:tr>
      <w:tr w:rsidR="00E8036B" w:rsidTr="00B07CB0">
        <w:tc>
          <w:tcPr>
            <w:tcW w:w="3085" w:type="dxa"/>
            <w:tcBorders>
              <w:top w:val="nil"/>
              <w:left w:val="single" w:sz="4" w:space="0" w:color="auto"/>
              <w:bottom w:val="nil"/>
              <w:right w:val="nil"/>
            </w:tcBorders>
          </w:tcPr>
          <w:p w:rsidR="00E8036B" w:rsidRDefault="00E8036B" w:rsidP="00B07CB0"/>
        </w:tc>
        <w:tc>
          <w:tcPr>
            <w:tcW w:w="1441" w:type="dxa"/>
            <w:tcBorders>
              <w:top w:val="nil"/>
              <w:left w:val="nil"/>
              <w:bottom w:val="nil"/>
              <w:right w:val="nil"/>
            </w:tcBorders>
            <w:hideMark/>
          </w:tcPr>
          <w:p w:rsidR="00E8036B" w:rsidRDefault="00E8036B" w:rsidP="00B07CB0">
            <w:r>
              <w:t>Too short</w:t>
            </w:r>
          </w:p>
        </w:tc>
        <w:tc>
          <w:tcPr>
            <w:tcW w:w="544" w:type="dxa"/>
            <w:tcBorders>
              <w:top w:val="nil"/>
              <w:left w:val="nil"/>
              <w:bottom w:val="nil"/>
              <w:right w:val="single" w:sz="4" w:space="0" w:color="auto"/>
            </w:tcBorders>
            <w:hideMark/>
          </w:tcPr>
          <w:p w:rsidR="00E8036B" w:rsidRDefault="00E8036B" w:rsidP="00B07CB0">
            <w:pPr>
              <w:rPr>
                <w:sz w:val="24"/>
              </w:rPr>
            </w:pPr>
            <w:r>
              <w:rPr>
                <w:sz w:val="24"/>
              </w:rPr>
              <w:t>10</w:t>
            </w:r>
          </w:p>
        </w:tc>
      </w:tr>
      <w:tr w:rsidR="00E8036B" w:rsidTr="00B07CB0">
        <w:tc>
          <w:tcPr>
            <w:tcW w:w="3085" w:type="dxa"/>
            <w:tcBorders>
              <w:top w:val="nil"/>
              <w:left w:val="single" w:sz="4" w:space="0" w:color="auto"/>
              <w:bottom w:val="single" w:sz="4" w:space="0" w:color="auto"/>
              <w:right w:val="nil"/>
            </w:tcBorders>
          </w:tcPr>
          <w:p w:rsidR="00E8036B" w:rsidRDefault="00E8036B" w:rsidP="00B07CB0"/>
        </w:tc>
        <w:tc>
          <w:tcPr>
            <w:tcW w:w="1441" w:type="dxa"/>
            <w:tcBorders>
              <w:top w:val="nil"/>
              <w:left w:val="nil"/>
              <w:bottom w:val="single" w:sz="4" w:space="0" w:color="auto"/>
              <w:right w:val="nil"/>
            </w:tcBorders>
            <w:hideMark/>
          </w:tcPr>
          <w:p w:rsidR="00E8036B" w:rsidRDefault="00E8036B" w:rsidP="00B07CB0">
            <w:r>
              <w:t>Too long</w:t>
            </w:r>
          </w:p>
        </w:tc>
        <w:tc>
          <w:tcPr>
            <w:tcW w:w="544" w:type="dxa"/>
            <w:tcBorders>
              <w:top w:val="nil"/>
              <w:left w:val="nil"/>
              <w:bottom w:val="single" w:sz="4" w:space="0" w:color="auto"/>
              <w:right w:val="single" w:sz="4" w:space="0" w:color="auto"/>
            </w:tcBorders>
            <w:hideMark/>
          </w:tcPr>
          <w:p w:rsidR="00E8036B" w:rsidRDefault="00E8036B" w:rsidP="00B07CB0">
            <w:pPr>
              <w:rPr>
                <w:sz w:val="24"/>
              </w:rPr>
            </w:pPr>
            <w:r>
              <w:rPr>
                <w:sz w:val="24"/>
              </w:rPr>
              <w:sym w:font="Wingdings" w:char="F0A8"/>
            </w:r>
          </w:p>
        </w:tc>
      </w:tr>
    </w:tbl>
    <w:p w:rsidR="00E8036B" w:rsidRDefault="00E8036B" w:rsidP="00E8036B">
      <w:pPr>
        <w:jc w:val="right"/>
        <w:rPr>
          <w:b/>
          <w:i/>
        </w:rPr>
      </w:pPr>
    </w:p>
    <w:p w:rsidR="00E8036B" w:rsidRDefault="00E8036B" w:rsidP="00E8036B"/>
    <w:p w:rsidR="00E8036B" w:rsidRDefault="00E8036B" w:rsidP="00E8036B">
      <w:r>
        <w:t>What was the most useful thing you learnt on this course?</w:t>
      </w:r>
    </w:p>
    <w:p w:rsidR="00E8036B" w:rsidRDefault="00E8036B" w:rsidP="00E8036B">
      <w:pPr>
        <w:pBdr>
          <w:top w:val="single" w:sz="4" w:space="1" w:color="auto"/>
          <w:left w:val="single" w:sz="4" w:space="4" w:color="auto"/>
          <w:bottom w:val="single" w:sz="4" w:space="1" w:color="auto"/>
          <w:right w:val="single" w:sz="4" w:space="4" w:color="auto"/>
        </w:pBdr>
      </w:pPr>
      <w:r>
        <w:t>All contents</w:t>
      </w:r>
    </w:p>
    <w:p w:rsidR="00E8036B" w:rsidRDefault="00E8036B" w:rsidP="00E8036B">
      <w:pPr>
        <w:pBdr>
          <w:top w:val="single" w:sz="4" w:space="1" w:color="auto"/>
          <w:left w:val="single" w:sz="4" w:space="4" w:color="auto"/>
          <w:bottom w:val="single" w:sz="4" w:space="1" w:color="auto"/>
          <w:right w:val="single" w:sz="4" w:space="4" w:color="auto"/>
        </w:pBdr>
      </w:pPr>
      <w:r>
        <w:t>Creating a problem tree that was the most useful as it makes al</w:t>
      </w:r>
      <w:r w:rsidR="00B07CB0">
        <w:t>l</w:t>
      </w:r>
      <w:r>
        <w:t xml:space="preserve"> the following steps easier. When </w:t>
      </w:r>
      <w:r w:rsidR="00B07CB0">
        <w:t>converted</w:t>
      </w:r>
      <w:r>
        <w:t xml:space="preserve"> to a solution tree it makes it more understandable.</w:t>
      </w:r>
    </w:p>
    <w:p w:rsidR="00E8036B" w:rsidRDefault="00E8036B" w:rsidP="00E8036B">
      <w:pPr>
        <w:pBdr>
          <w:top w:val="single" w:sz="4" w:space="1" w:color="auto"/>
          <w:left w:val="single" w:sz="4" w:space="4" w:color="auto"/>
          <w:bottom w:val="single" w:sz="4" w:space="1" w:color="auto"/>
          <w:right w:val="single" w:sz="4" w:space="4" w:color="auto"/>
        </w:pBdr>
      </w:pPr>
      <w:r>
        <w:t>The LFA, problem tree and solution tree. Most useful was the learning of the concepts from the different group presentations on various areas of interest. The directory of donors is vital.</w:t>
      </w:r>
    </w:p>
    <w:p w:rsidR="00E8036B" w:rsidRDefault="00E8036B" w:rsidP="00E8036B">
      <w:pPr>
        <w:pBdr>
          <w:top w:val="single" w:sz="4" w:space="1" w:color="auto"/>
          <w:left w:val="single" w:sz="4" w:space="4" w:color="auto"/>
          <w:bottom w:val="single" w:sz="4" w:space="1" w:color="auto"/>
          <w:right w:val="single" w:sz="4" w:space="4" w:color="auto"/>
        </w:pBdr>
      </w:pPr>
      <w:r>
        <w:t>LFA, proposal writing</w:t>
      </w:r>
    </w:p>
    <w:p w:rsidR="00E8036B" w:rsidRDefault="00E8036B" w:rsidP="00E8036B">
      <w:pPr>
        <w:pBdr>
          <w:top w:val="single" w:sz="4" w:space="1" w:color="auto"/>
          <w:left w:val="single" w:sz="4" w:space="4" w:color="auto"/>
          <w:bottom w:val="single" w:sz="4" w:space="1" w:color="auto"/>
          <w:right w:val="single" w:sz="4" w:space="4" w:color="auto"/>
        </w:pBdr>
      </w:pPr>
      <w:r>
        <w:t>The use of the logframe matrix to plan proposals</w:t>
      </w:r>
    </w:p>
    <w:p w:rsidR="00E8036B" w:rsidRDefault="00E8036B" w:rsidP="00E8036B">
      <w:pPr>
        <w:pBdr>
          <w:top w:val="single" w:sz="4" w:space="1" w:color="auto"/>
          <w:left w:val="single" w:sz="4" w:space="4" w:color="auto"/>
          <w:bottom w:val="single" w:sz="4" w:space="1" w:color="auto"/>
          <w:right w:val="single" w:sz="4" w:space="4" w:color="auto"/>
        </w:pBdr>
      </w:pPr>
      <w:r>
        <w:t>LFA (bascially the whole concept of LFA)</w:t>
      </w:r>
    </w:p>
    <w:p w:rsidR="00E8036B" w:rsidRDefault="00E8036B" w:rsidP="00E8036B">
      <w:pPr>
        <w:pBdr>
          <w:top w:val="single" w:sz="4" w:space="1" w:color="auto"/>
          <w:left w:val="single" w:sz="4" w:space="4" w:color="auto"/>
          <w:bottom w:val="single" w:sz="4" w:space="1" w:color="auto"/>
          <w:right w:val="single" w:sz="4" w:space="4" w:color="auto"/>
        </w:pBdr>
      </w:pPr>
      <w:r>
        <w:lastRenderedPageBreak/>
        <w:t>Steps in the LFA, LFM, Donors, Roughly everything</w:t>
      </w:r>
    </w:p>
    <w:p w:rsidR="00E8036B" w:rsidRDefault="00E8036B" w:rsidP="00E8036B">
      <w:pPr>
        <w:pBdr>
          <w:top w:val="single" w:sz="4" w:space="1" w:color="auto"/>
          <w:left w:val="single" w:sz="4" w:space="4" w:color="auto"/>
          <w:bottom w:val="single" w:sz="4" w:space="1" w:color="auto"/>
          <w:right w:val="single" w:sz="4" w:space="4" w:color="auto"/>
        </w:pBdr>
      </w:pPr>
      <w:r>
        <w:t>Networking</w:t>
      </w:r>
    </w:p>
    <w:p w:rsidR="00E8036B" w:rsidRDefault="00E8036B" w:rsidP="00E8036B">
      <w:pPr>
        <w:pBdr>
          <w:top w:val="single" w:sz="4" w:space="1" w:color="auto"/>
          <w:left w:val="single" w:sz="4" w:space="4" w:color="auto"/>
          <w:bottom w:val="single" w:sz="4" w:space="1" w:color="auto"/>
          <w:right w:val="single" w:sz="4" w:space="4" w:color="auto"/>
        </w:pBdr>
      </w:pPr>
      <w:r>
        <w:t>The overall presentation of log frame matrix is very useful</w:t>
      </w:r>
    </w:p>
    <w:p w:rsidR="00E8036B" w:rsidRDefault="00E8036B" w:rsidP="00E8036B">
      <w:pPr>
        <w:pBdr>
          <w:top w:val="single" w:sz="4" w:space="1" w:color="auto"/>
          <w:left w:val="single" w:sz="4" w:space="4" w:color="auto"/>
          <w:bottom w:val="single" w:sz="4" w:space="1" w:color="auto"/>
          <w:right w:val="single" w:sz="4" w:space="4" w:color="auto"/>
        </w:pBdr>
      </w:pPr>
      <w:r>
        <w:t>All the courses I learn from it</w:t>
      </w:r>
    </w:p>
    <w:p w:rsidR="00E8036B" w:rsidRDefault="00E8036B" w:rsidP="00E8036B">
      <w:pPr>
        <w:pBdr>
          <w:top w:val="single" w:sz="4" w:space="1" w:color="auto"/>
          <w:left w:val="single" w:sz="4" w:space="4" w:color="auto"/>
          <w:bottom w:val="single" w:sz="4" w:space="1" w:color="auto"/>
          <w:right w:val="single" w:sz="4" w:space="4" w:color="auto"/>
        </w:pBdr>
      </w:pPr>
      <w:r>
        <w:t>How to put together a proposal, but need more feedback</w:t>
      </w:r>
    </w:p>
    <w:p w:rsidR="00E8036B" w:rsidRDefault="00E8036B" w:rsidP="00E8036B">
      <w:pPr>
        <w:pBdr>
          <w:top w:val="single" w:sz="4" w:space="1" w:color="auto"/>
          <w:left w:val="single" w:sz="4" w:space="4" w:color="auto"/>
          <w:bottom w:val="single" w:sz="4" w:space="1" w:color="auto"/>
          <w:right w:val="single" w:sz="4" w:space="4" w:color="auto"/>
        </w:pBdr>
      </w:pPr>
      <w:r>
        <w:t>Importance of speaking with all stakeholders from the beginning - before having a project in mind</w:t>
      </w:r>
    </w:p>
    <w:p w:rsidR="00E8036B" w:rsidRDefault="00E8036B" w:rsidP="00E8036B">
      <w:pPr>
        <w:pBdr>
          <w:top w:val="single" w:sz="4" w:space="1" w:color="auto"/>
          <w:left w:val="single" w:sz="4" w:space="4" w:color="auto"/>
          <w:bottom w:val="single" w:sz="4" w:space="1" w:color="auto"/>
          <w:right w:val="single" w:sz="4" w:space="4" w:color="auto"/>
        </w:pBdr>
      </w:pPr>
      <w:r>
        <w:t>The most useful thing I learnt from this course is the variety of information on donors and methodologies of writing proposals</w:t>
      </w:r>
    </w:p>
    <w:p w:rsidR="00E8036B" w:rsidRDefault="00E8036B" w:rsidP="00E8036B">
      <w:pPr>
        <w:pBdr>
          <w:top w:val="single" w:sz="4" w:space="1" w:color="auto"/>
          <w:left w:val="single" w:sz="4" w:space="4" w:color="auto"/>
          <w:bottom w:val="single" w:sz="4" w:space="1" w:color="auto"/>
          <w:right w:val="single" w:sz="4" w:space="4" w:color="auto"/>
        </w:pBdr>
      </w:pPr>
      <w:r>
        <w:t>Importance of identifying stakeholders, can be simplified and help me focus on my project priorities and what I want out of the project, developing partners, networking, and building a relationship with donors are important</w:t>
      </w:r>
    </w:p>
    <w:p w:rsidR="00E8036B" w:rsidRDefault="00E8036B" w:rsidP="00E8036B">
      <w:pPr>
        <w:pBdr>
          <w:top w:val="single" w:sz="4" w:space="1" w:color="auto"/>
          <w:left w:val="single" w:sz="4" w:space="4" w:color="auto"/>
          <w:bottom w:val="single" w:sz="4" w:space="1" w:color="auto"/>
          <w:right w:val="single" w:sz="4" w:space="4" w:color="auto"/>
        </w:pBdr>
      </w:pPr>
      <w:r>
        <w:t>Developing the problem tree and converting to solution</w:t>
      </w:r>
    </w:p>
    <w:p w:rsidR="00E8036B" w:rsidRDefault="00E8036B" w:rsidP="00E8036B">
      <w:pPr>
        <w:pBdr>
          <w:top w:val="single" w:sz="4" w:space="1" w:color="auto"/>
          <w:left w:val="single" w:sz="4" w:space="4" w:color="auto"/>
          <w:bottom w:val="single" w:sz="4" w:space="1" w:color="auto"/>
          <w:right w:val="single" w:sz="4" w:space="4" w:color="auto"/>
        </w:pBdr>
      </w:pPr>
      <w:r>
        <w:t>The proposal writing</w:t>
      </w:r>
    </w:p>
    <w:p w:rsidR="00E8036B" w:rsidRDefault="00E8036B" w:rsidP="00E8036B">
      <w:pPr>
        <w:pBdr>
          <w:top w:val="single" w:sz="4" w:space="1" w:color="auto"/>
          <w:left w:val="single" w:sz="4" w:space="4" w:color="auto"/>
          <w:bottom w:val="single" w:sz="4" w:space="1" w:color="auto"/>
          <w:right w:val="single" w:sz="4" w:space="4" w:color="auto"/>
        </w:pBdr>
      </w:pPr>
      <w:r>
        <w:t>Preparing to come up with the proposal</w:t>
      </w:r>
    </w:p>
    <w:p w:rsidR="00E8036B" w:rsidRDefault="00E8036B" w:rsidP="00E8036B">
      <w:pPr>
        <w:pBdr>
          <w:top w:val="single" w:sz="4" w:space="1" w:color="auto"/>
          <w:left w:val="single" w:sz="4" w:space="4" w:color="auto"/>
          <w:bottom w:val="single" w:sz="4" w:space="1" w:color="auto"/>
          <w:right w:val="single" w:sz="4" w:space="4" w:color="auto"/>
        </w:pBdr>
      </w:pPr>
      <w:r>
        <w:t>Compiling problem tree and pulling info from it</w:t>
      </w:r>
    </w:p>
    <w:p w:rsidR="00E8036B" w:rsidRDefault="00E8036B" w:rsidP="00E8036B">
      <w:pPr>
        <w:pBdr>
          <w:top w:val="single" w:sz="4" w:space="1" w:color="auto"/>
          <w:left w:val="single" w:sz="4" w:space="4" w:color="auto"/>
          <w:bottom w:val="single" w:sz="4" w:space="1" w:color="auto"/>
          <w:right w:val="single" w:sz="4" w:space="4" w:color="auto"/>
        </w:pBdr>
      </w:pPr>
      <w:r>
        <w:t>To write a proposal</w:t>
      </w:r>
    </w:p>
    <w:p w:rsidR="00E8036B" w:rsidRDefault="00E8036B" w:rsidP="00E8036B">
      <w:pPr>
        <w:pBdr>
          <w:top w:val="single" w:sz="4" w:space="1" w:color="auto"/>
          <w:left w:val="single" w:sz="4" w:space="4" w:color="auto"/>
          <w:bottom w:val="single" w:sz="4" w:space="1" w:color="auto"/>
          <w:right w:val="single" w:sz="4" w:space="4" w:color="auto"/>
        </w:pBdr>
      </w:pPr>
      <w:r>
        <w:t>The logical framework problem analysis</w:t>
      </w:r>
    </w:p>
    <w:p w:rsidR="00E8036B" w:rsidRDefault="00E8036B" w:rsidP="00E8036B">
      <w:pPr>
        <w:pBdr>
          <w:top w:val="single" w:sz="4" w:space="1" w:color="auto"/>
          <w:left w:val="single" w:sz="4" w:space="4" w:color="auto"/>
          <w:bottom w:val="single" w:sz="4" w:space="1" w:color="auto"/>
          <w:right w:val="single" w:sz="4" w:space="4" w:color="auto"/>
        </w:pBdr>
      </w:pPr>
      <w:r>
        <w:t>The problem tree, solution tree and other things</w:t>
      </w:r>
    </w:p>
    <w:p w:rsidR="00E8036B" w:rsidRDefault="00E8036B" w:rsidP="00E8036B">
      <w:pPr>
        <w:pBdr>
          <w:top w:val="single" w:sz="4" w:space="1" w:color="auto"/>
          <w:left w:val="single" w:sz="4" w:space="4" w:color="auto"/>
          <w:bottom w:val="single" w:sz="4" w:space="1" w:color="auto"/>
          <w:right w:val="single" w:sz="4" w:space="4" w:color="auto"/>
        </w:pBdr>
      </w:pPr>
      <w:r>
        <w:t>Problem and solution tree</w:t>
      </w:r>
    </w:p>
    <w:p w:rsidR="00E8036B" w:rsidRDefault="00E8036B" w:rsidP="00E8036B">
      <w:pPr>
        <w:pBdr>
          <w:top w:val="single" w:sz="4" w:space="1" w:color="auto"/>
          <w:left w:val="single" w:sz="4" w:space="4" w:color="auto"/>
          <w:bottom w:val="single" w:sz="4" w:space="1" w:color="auto"/>
          <w:right w:val="single" w:sz="4" w:space="4" w:color="auto"/>
        </w:pBdr>
      </w:pPr>
      <w:r>
        <w:t>The most useful thing I learnt was the logframe matrix</w:t>
      </w:r>
    </w:p>
    <w:p w:rsidR="00E8036B" w:rsidRDefault="00E8036B" w:rsidP="00E8036B">
      <w:pPr>
        <w:pBdr>
          <w:top w:val="single" w:sz="4" w:space="1" w:color="auto"/>
          <w:left w:val="single" w:sz="4" w:space="4" w:color="auto"/>
          <w:bottom w:val="single" w:sz="4" w:space="1" w:color="auto"/>
          <w:right w:val="single" w:sz="4" w:space="4" w:color="auto"/>
        </w:pBdr>
      </w:pPr>
      <w:r>
        <w:t>Logframe matrix</w:t>
      </w:r>
    </w:p>
    <w:p w:rsidR="00E8036B" w:rsidRDefault="00E8036B" w:rsidP="00E8036B"/>
    <w:p w:rsidR="00E8036B" w:rsidRDefault="00E8036B" w:rsidP="00E8036B">
      <w:r>
        <w:t>The course would have been more effective if:</w:t>
      </w:r>
    </w:p>
    <w:p w:rsidR="00E8036B" w:rsidRDefault="00E8036B" w:rsidP="00E8036B">
      <w:pPr>
        <w:pBdr>
          <w:top w:val="single" w:sz="4" w:space="1" w:color="auto"/>
          <w:left w:val="single" w:sz="4" w:space="4" w:color="auto"/>
          <w:bottom w:val="single" w:sz="4" w:space="1" w:color="auto"/>
          <w:right w:val="single" w:sz="4" w:space="4" w:color="auto"/>
        </w:pBdr>
      </w:pPr>
      <w:r>
        <w:t>7 days long, 5 days learning, 2 days good written real project proposal, draft and final</w:t>
      </w:r>
    </w:p>
    <w:p w:rsidR="00E8036B" w:rsidRDefault="00E8036B" w:rsidP="00E8036B">
      <w:pPr>
        <w:pBdr>
          <w:top w:val="single" w:sz="4" w:space="1" w:color="auto"/>
          <w:left w:val="single" w:sz="4" w:space="4" w:color="auto"/>
          <w:bottom w:val="single" w:sz="4" w:space="1" w:color="auto"/>
          <w:right w:val="single" w:sz="4" w:space="4" w:color="auto"/>
        </w:pBdr>
      </w:pPr>
      <w:r>
        <w:t>If it covers one whole week (5 days) but all in all it is an enjoyable learning experience.</w:t>
      </w:r>
    </w:p>
    <w:p w:rsidR="00E8036B" w:rsidRDefault="00E8036B" w:rsidP="00E8036B">
      <w:pPr>
        <w:pBdr>
          <w:top w:val="single" w:sz="4" w:space="1" w:color="auto"/>
          <w:left w:val="single" w:sz="4" w:space="4" w:color="auto"/>
          <w:bottom w:val="single" w:sz="4" w:space="1" w:color="auto"/>
          <w:right w:val="single" w:sz="4" w:space="4" w:color="auto"/>
        </w:pBdr>
      </w:pPr>
      <w:r>
        <w:t>I would welcome more sharing of successful proposals, resources, templates.</w:t>
      </w:r>
    </w:p>
    <w:p w:rsidR="00E8036B" w:rsidRDefault="00E8036B" w:rsidP="00E8036B">
      <w:pPr>
        <w:pBdr>
          <w:top w:val="single" w:sz="4" w:space="1" w:color="auto"/>
          <w:left w:val="single" w:sz="4" w:space="4" w:color="auto"/>
          <w:bottom w:val="single" w:sz="4" w:space="1" w:color="auto"/>
          <w:right w:val="single" w:sz="4" w:space="4" w:color="auto"/>
        </w:pBdr>
      </w:pPr>
      <w:r>
        <w:t>More practical exercises being done</w:t>
      </w:r>
    </w:p>
    <w:p w:rsidR="00E8036B" w:rsidRDefault="00E8036B" w:rsidP="00E8036B">
      <w:pPr>
        <w:pBdr>
          <w:top w:val="single" w:sz="4" w:space="1" w:color="auto"/>
          <w:left w:val="single" w:sz="4" w:space="4" w:color="auto"/>
          <w:bottom w:val="single" w:sz="4" w:space="1" w:color="auto"/>
          <w:right w:val="single" w:sz="4" w:space="4" w:color="auto"/>
        </w:pBdr>
      </w:pPr>
      <w:r>
        <w:t>More background information is presented</w:t>
      </w:r>
    </w:p>
    <w:p w:rsidR="00E8036B" w:rsidRDefault="00E8036B" w:rsidP="00E8036B">
      <w:pPr>
        <w:pBdr>
          <w:top w:val="single" w:sz="4" w:space="1" w:color="auto"/>
          <w:left w:val="single" w:sz="4" w:space="4" w:color="auto"/>
          <w:bottom w:val="single" w:sz="4" w:space="1" w:color="auto"/>
          <w:right w:val="single" w:sz="4" w:space="4" w:color="auto"/>
        </w:pBdr>
      </w:pPr>
      <w:r>
        <w:t>There were more exercises</w:t>
      </w:r>
    </w:p>
    <w:p w:rsidR="00E8036B" w:rsidRDefault="00E8036B" w:rsidP="00E8036B">
      <w:pPr>
        <w:pBdr>
          <w:top w:val="single" w:sz="4" w:space="1" w:color="auto"/>
          <w:left w:val="single" w:sz="4" w:space="4" w:color="auto"/>
          <w:bottom w:val="single" w:sz="4" w:space="1" w:color="auto"/>
          <w:right w:val="single" w:sz="4" w:space="4" w:color="auto"/>
        </w:pBdr>
      </w:pPr>
      <w:r>
        <w:t>My other support staff attended</w:t>
      </w:r>
    </w:p>
    <w:p w:rsidR="00E8036B" w:rsidRDefault="00E8036B" w:rsidP="00E8036B">
      <w:pPr>
        <w:pBdr>
          <w:top w:val="single" w:sz="4" w:space="1" w:color="auto"/>
          <w:left w:val="single" w:sz="4" w:space="4" w:color="auto"/>
          <w:bottom w:val="single" w:sz="4" w:space="1" w:color="auto"/>
          <w:right w:val="single" w:sz="4" w:space="4" w:color="auto"/>
        </w:pBdr>
      </w:pPr>
      <w:r>
        <w:t>I do learn lots from it. Learn sequence of the matrix</w:t>
      </w:r>
    </w:p>
    <w:p w:rsidR="00E8036B" w:rsidRDefault="00E8036B" w:rsidP="00E8036B">
      <w:pPr>
        <w:pBdr>
          <w:top w:val="single" w:sz="4" w:space="1" w:color="auto"/>
          <w:left w:val="single" w:sz="4" w:space="4" w:color="auto"/>
          <w:bottom w:val="single" w:sz="4" w:space="1" w:color="auto"/>
          <w:right w:val="single" w:sz="4" w:space="4" w:color="auto"/>
        </w:pBdr>
      </w:pPr>
      <w:r>
        <w:t>I have few more days on the training</w:t>
      </w:r>
    </w:p>
    <w:p w:rsidR="00E8036B" w:rsidRDefault="00E8036B" w:rsidP="00E8036B">
      <w:pPr>
        <w:pBdr>
          <w:top w:val="single" w:sz="4" w:space="1" w:color="auto"/>
          <w:left w:val="single" w:sz="4" w:space="4" w:color="auto"/>
          <w:bottom w:val="single" w:sz="4" w:space="1" w:color="auto"/>
          <w:right w:val="single" w:sz="4" w:space="4" w:color="auto"/>
        </w:pBdr>
      </w:pPr>
      <w:r>
        <w:t xml:space="preserve">Participants were more active (nothing to </w:t>
      </w:r>
      <w:r w:rsidR="00594120">
        <w:t>d</w:t>
      </w:r>
      <w:bookmarkStart w:id="0" w:name="_GoBack"/>
      <w:bookmarkEnd w:id="0"/>
      <w:r>
        <w:t>o with presenters)</w:t>
      </w:r>
    </w:p>
    <w:p w:rsidR="00E8036B" w:rsidRDefault="00E8036B" w:rsidP="00E8036B">
      <w:pPr>
        <w:pBdr>
          <w:top w:val="single" w:sz="4" w:space="1" w:color="auto"/>
          <w:left w:val="single" w:sz="4" w:space="4" w:color="auto"/>
          <w:bottom w:val="single" w:sz="4" w:space="1" w:color="auto"/>
          <w:right w:val="single" w:sz="4" w:space="4" w:color="auto"/>
        </w:pBdr>
      </w:pPr>
      <w:r>
        <w:t>More time was give- 5 days perhaps, 4 full days, one half day</w:t>
      </w:r>
    </w:p>
    <w:p w:rsidR="00E8036B" w:rsidRDefault="00E8036B" w:rsidP="00E8036B">
      <w:pPr>
        <w:pBdr>
          <w:top w:val="single" w:sz="4" w:space="1" w:color="auto"/>
          <w:left w:val="single" w:sz="4" w:space="4" w:color="auto"/>
          <w:bottom w:val="single" w:sz="4" w:space="1" w:color="auto"/>
          <w:right w:val="single" w:sz="4" w:space="4" w:color="auto"/>
        </w:pBdr>
      </w:pPr>
      <w:r>
        <w:t>If times is extended</w:t>
      </w:r>
    </w:p>
    <w:p w:rsidR="00E8036B" w:rsidRDefault="00E8036B" w:rsidP="00E8036B">
      <w:pPr>
        <w:pBdr>
          <w:top w:val="single" w:sz="4" w:space="1" w:color="auto"/>
          <w:left w:val="single" w:sz="4" w:space="4" w:color="auto"/>
          <w:bottom w:val="single" w:sz="4" w:space="1" w:color="auto"/>
          <w:right w:val="single" w:sz="4" w:space="4" w:color="auto"/>
        </w:pBdr>
      </w:pPr>
      <w:r>
        <w:t>More time allocation to each stage</w:t>
      </w:r>
    </w:p>
    <w:p w:rsidR="00E8036B" w:rsidRDefault="00E8036B" w:rsidP="00E8036B">
      <w:pPr>
        <w:pBdr>
          <w:top w:val="single" w:sz="4" w:space="1" w:color="auto"/>
          <w:left w:val="single" w:sz="4" w:space="4" w:color="auto"/>
          <w:bottom w:val="single" w:sz="4" w:space="1" w:color="auto"/>
          <w:right w:val="single" w:sz="4" w:space="4" w:color="auto"/>
        </w:pBdr>
      </w:pPr>
      <w:r>
        <w:t>More days</w:t>
      </w:r>
    </w:p>
    <w:p w:rsidR="00E8036B" w:rsidRDefault="00E8036B" w:rsidP="00E8036B">
      <w:pPr>
        <w:pBdr>
          <w:top w:val="single" w:sz="4" w:space="1" w:color="auto"/>
          <w:left w:val="single" w:sz="4" w:space="4" w:color="auto"/>
          <w:bottom w:val="single" w:sz="4" w:space="1" w:color="auto"/>
          <w:right w:val="single" w:sz="4" w:space="4" w:color="auto"/>
        </w:pBdr>
      </w:pPr>
      <w:r>
        <w:t>If more time given to produce more proposals, more practice the better</w:t>
      </w:r>
    </w:p>
    <w:p w:rsidR="00E8036B" w:rsidRDefault="00E8036B" w:rsidP="00E8036B">
      <w:pPr>
        <w:pBdr>
          <w:top w:val="single" w:sz="4" w:space="1" w:color="auto"/>
          <w:left w:val="single" w:sz="4" w:space="4" w:color="auto"/>
          <w:bottom w:val="single" w:sz="4" w:space="1" w:color="auto"/>
          <w:right w:val="single" w:sz="4" w:space="4" w:color="auto"/>
        </w:pBdr>
      </w:pPr>
      <w:r>
        <w:t>There was more time</w:t>
      </w:r>
    </w:p>
    <w:p w:rsidR="00E8036B" w:rsidRDefault="00E8036B" w:rsidP="00E8036B">
      <w:pPr>
        <w:pBdr>
          <w:top w:val="single" w:sz="4" w:space="1" w:color="auto"/>
          <w:left w:val="single" w:sz="4" w:space="4" w:color="auto"/>
          <w:bottom w:val="single" w:sz="4" w:space="1" w:color="auto"/>
          <w:right w:val="single" w:sz="4" w:space="4" w:color="auto"/>
        </w:pBdr>
      </w:pPr>
      <w:r>
        <w:t>Right partners working together</w:t>
      </w:r>
    </w:p>
    <w:p w:rsidR="00E8036B" w:rsidRDefault="00E8036B" w:rsidP="00E8036B">
      <w:pPr>
        <w:pBdr>
          <w:top w:val="single" w:sz="4" w:space="1" w:color="auto"/>
          <w:left w:val="single" w:sz="4" w:space="4" w:color="auto"/>
          <w:bottom w:val="single" w:sz="4" w:space="1" w:color="auto"/>
          <w:right w:val="single" w:sz="4" w:space="4" w:color="auto"/>
        </w:pBdr>
      </w:pPr>
      <w:r>
        <w:t>More samples provided</w:t>
      </w:r>
    </w:p>
    <w:p w:rsidR="00E8036B" w:rsidRDefault="00E8036B" w:rsidP="00E8036B">
      <w:pPr>
        <w:pBdr>
          <w:top w:val="single" w:sz="4" w:space="1" w:color="auto"/>
          <w:left w:val="single" w:sz="4" w:space="4" w:color="auto"/>
          <w:bottom w:val="single" w:sz="4" w:space="1" w:color="auto"/>
          <w:right w:val="single" w:sz="4" w:space="4" w:color="auto"/>
        </w:pBdr>
      </w:pPr>
      <w:r>
        <w:t>We spent more time on writing proposals</w:t>
      </w:r>
    </w:p>
    <w:p w:rsidR="00E8036B" w:rsidRDefault="00E8036B" w:rsidP="00E8036B">
      <w:pPr>
        <w:pBdr>
          <w:top w:val="single" w:sz="4" w:space="1" w:color="auto"/>
          <w:left w:val="single" w:sz="4" w:space="4" w:color="auto"/>
          <w:bottom w:val="single" w:sz="4" w:space="1" w:color="auto"/>
          <w:right w:val="single" w:sz="4" w:space="4" w:color="auto"/>
        </w:pBdr>
      </w:pPr>
      <w:r>
        <w:t>Everything went well</w:t>
      </w:r>
    </w:p>
    <w:p w:rsidR="00E8036B" w:rsidRDefault="00E8036B" w:rsidP="00E8036B"/>
    <w:p w:rsidR="00E8036B" w:rsidRDefault="00E8036B" w:rsidP="00E8036B">
      <w:r>
        <w:t>Which topic(s), if any, do you want follow-up training on?</w:t>
      </w:r>
    </w:p>
    <w:p w:rsidR="00E8036B" w:rsidRDefault="00E8036B" w:rsidP="00E8036B">
      <w:pPr>
        <w:pBdr>
          <w:top w:val="single" w:sz="4" w:space="1" w:color="auto"/>
          <w:left w:val="single" w:sz="4" w:space="4" w:color="auto"/>
          <w:bottom w:val="single" w:sz="4" w:space="1" w:color="auto"/>
          <w:right w:val="single" w:sz="4" w:space="4" w:color="auto"/>
        </w:pBdr>
      </w:pPr>
      <w:r>
        <w:t>LFA- training again to improve</w:t>
      </w:r>
    </w:p>
    <w:p w:rsidR="00E8036B" w:rsidRDefault="00E8036B" w:rsidP="00E8036B">
      <w:pPr>
        <w:pBdr>
          <w:top w:val="single" w:sz="4" w:space="1" w:color="auto"/>
          <w:left w:val="single" w:sz="4" w:space="4" w:color="auto"/>
          <w:bottom w:val="single" w:sz="4" w:space="1" w:color="auto"/>
          <w:right w:val="single" w:sz="4" w:space="4" w:color="auto"/>
        </w:pBdr>
      </w:pPr>
      <w:r>
        <w:t>I would like to do a LFM follow up training as it is the key point for this workshop. Identifying indicators and assumptions are a bit confusing.</w:t>
      </w:r>
    </w:p>
    <w:p w:rsidR="00E8036B" w:rsidRDefault="00E8036B" w:rsidP="00E8036B">
      <w:pPr>
        <w:pBdr>
          <w:top w:val="single" w:sz="4" w:space="1" w:color="auto"/>
          <w:left w:val="single" w:sz="4" w:space="4" w:color="auto"/>
          <w:bottom w:val="single" w:sz="4" w:space="1" w:color="auto"/>
          <w:right w:val="single" w:sz="4" w:space="4" w:color="auto"/>
        </w:pBdr>
      </w:pPr>
      <w:r>
        <w:t>More LFA with solution analysis. Explore the technical details of contextualisation and customising proposals.</w:t>
      </w:r>
    </w:p>
    <w:p w:rsidR="00E8036B" w:rsidRDefault="00E8036B" w:rsidP="00E8036B">
      <w:pPr>
        <w:pBdr>
          <w:top w:val="single" w:sz="4" w:space="1" w:color="auto"/>
          <w:left w:val="single" w:sz="4" w:space="4" w:color="auto"/>
          <w:bottom w:val="single" w:sz="4" w:space="1" w:color="auto"/>
          <w:right w:val="single" w:sz="4" w:space="4" w:color="auto"/>
        </w:pBdr>
      </w:pPr>
      <w:r>
        <w:t>Using the matrix and putting together in actual proposal writing</w:t>
      </w:r>
    </w:p>
    <w:p w:rsidR="00E8036B" w:rsidRDefault="00E8036B" w:rsidP="00E8036B">
      <w:pPr>
        <w:pBdr>
          <w:top w:val="single" w:sz="4" w:space="1" w:color="auto"/>
          <w:left w:val="single" w:sz="4" w:space="4" w:color="auto"/>
          <w:bottom w:val="single" w:sz="4" w:space="1" w:color="auto"/>
          <w:right w:val="single" w:sz="4" w:space="4" w:color="auto"/>
        </w:pBdr>
      </w:pPr>
      <w:r>
        <w:t>Proposal writing, project management</w:t>
      </w:r>
    </w:p>
    <w:p w:rsidR="00E8036B" w:rsidRDefault="00E8036B" w:rsidP="00E8036B">
      <w:pPr>
        <w:pBdr>
          <w:top w:val="single" w:sz="4" w:space="1" w:color="auto"/>
          <w:left w:val="single" w:sz="4" w:space="4" w:color="auto"/>
          <w:bottom w:val="single" w:sz="4" w:space="1" w:color="auto"/>
          <w:right w:val="single" w:sz="4" w:space="4" w:color="auto"/>
        </w:pBdr>
      </w:pPr>
      <w:r>
        <w:t>Budget preparation</w:t>
      </w:r>
    </w:p>
    <w:p w:rsidR="00E8036B" w:rsidRDefault="00E8036B" w:rsidP="00E8036B">
      <w:pPr>
        <w:pBdr>
          <w:top w:val="single" w:sz="4" w:space="1" w:color="auto"/>
          <w:left w:val="single" w:sz="4" w:space="4" w:color="auto"/>
          <w:bottom w:val="single" w:sz="4" w:space="1" w:color="auto"/>
          <w:right w:val="single" w:sz="4" w:space="4" w:color="auto"/>
        </w:pBdr>
      </w:pPr>
      <w:r>
        <w:t>Collaboration, networking and speakers from local donors and agencies</w:t>
      </w:r>
    </w:p>
    <w:p w:rsidR="00E8036B" w:rsidRDefault="00E8036B" w:rsidP="00E8036B">
      <w:pPr>
        <w:pBdr>
          <w:top w:val="single" w:sz="4" w:space="1" w:color="auto"/>
          <w:left w:val="single" w:sz="4" w:space="4" w:color="auto"/>
          <w:bottom w:val="single" w:sz="4" w:space="1" w:color="auto"/>
          <w:right w:val="single" w:sz="4" w:space="4" w:color="auto"/>
        </w:pBdr>
      </w:pPr>
      <w:r>
        <w:lastRenderedPageBreak/>
        <w:t>The logframe</w:t>
      </w:r>
    </w:p>
    <w:p w:rsidR="00E8036B" w:rsidRDefault="00E8036B" w:rsidP="00E8036B">
      <w:pPr>
        <w:pBdr>
          <w:top w:val="single" w:sz="4" w:space="1" w:color="auto"/>
          <w:left w:val="single" w:sz="4" w:space="4" w:color="auto"/>
          <w:bottom w:val="single" w:sz="4" w:space="1" w:color="auto"/>
          <w:right w:val="single" w:sz="4" w:space="4" w:color="auto"/>
        </w:pBdr>
      </w:pPr>
      <w:r>
        <w:t>Historic Preservation and culture</w:t>
      </w:r>
    </w:p>
    <w:p w:rsidR="00E8036B" w:rsidRDefault="00E8036B" w:rsidP="00E8036B">
      <w:pPr>
        <w:pBdr>
          <w:top w:val="single" w:sz="4" w:space="1" w:color="auto"/>
          <w:left w:val="single" w:sz="4" w:space="4" w:color="auto"/>
          <w:bottom w:val="single" w:sz="4" w:space="1" w:color="auto"/>
          <w:right w:val="single" w:sz="4" w:space="4" w:color="auto"/>
        </w:pBdr>
      </w:pPr>
      <w:r>
        <w:t>Developing indicators that are easily measurable</w:t>
      </w:r>
    </w:p>
    <w:p w:rsidR="00E8036B" w:rsidRDefault="00E8036B" w:rsidP="00E8036B">
      <w:pPr>
        <w:pBdr>
          <w:top w:val="single" w:sz="4" w:space="1" w:color="auto"/>
          <w:left w:val="single" w:sz="4" w:space="4" w:color="auto"/>
          <w:bottom w:val="single" w:sz="4" w:space="1" w:color="auto"/>
          <w:right w:val="single" w:sz="4" w:space="4" w:color="auto"/>
        </w:pBdr>
      </w:pPr>
      <w:r>
        <w:t>logframe matrix</w:t>
      </w:r>
    </w:p>
    <w:p w:rsidR="00E8036B" w:rsidRDefault="00E8036B" w:rsidP="00E8036B">
      <w:pPr>
        <w:pBdr>
          <w:top w:val="single" w:sz="4" w:space="1" w:color="auto"/>
          <w:left w:val="single" w:sz="4" w:space="4" w:color="auto"/>
          <w:bottom w:val="single" w:sz="4" w:space="1" w:color="auto"/>
          <w:right w:val="single" w:sz="4" w:space="4" w:color="auto"/>
        </w:pBdr>
      </w:pPr>
      <w:r>
        <w:t>None- just dreaming to try one real one</w:t>
      </w:r>
    </w:p>
    <w:p w:rsidR="00E8036B" w:rsidRDefault="00E8036B" w:rsidP="00E8036B">
      <w:pPr>
        <w:pBdr>
          <w:top w:val="single" w:sz="4" w:space="1" w:color="auto"/>
          <w:left w:val="single" w:sz="4" w:space="4" w:color="auto"/>
          <w:bottom w:val="single" w:sz="4" w:space="1" w:color="auto"/>
          <w:right w:val="single" w:sz="4" w:space="4" w:color="auto"/>
        </w:pBdr>
      </w:pPr>
      <w:r>
        <w:t>All topics</w:t>
      </w:r>
    </w:p>
    <w:p w:rsidR="00E8036B" w:rsidRDefault="00E8036B" w:rsidP="00E8036B">
      <w:pPr>
        <w:pBdr>
          <w:top w:val="single" w:sz="4" w:space="1" w:color="auto"/>
          <w:left w:val="single" w:sz="4" w:space="4" w:color="auto"/>
          <w:bottom w:val="single" w:sz="4" w:space="1" w:color="auto"/>
          <w:right w:val="single" w:sz="4" w:space="4" w:color="auto"/>
        </w:pBdr>
      </w:pPr>
      <w:r>
        <w:t>All topics</w:t>
      </w:r>
    </w:p>
    <w:p w:rsidR="00E8036B" w:rsidRDefault="00E8036B" w:rsidP="00E8036B">
      <w:pPr>
        <w:pBdr>
          <w:top w:val="single" w:sz="4" w:space="1" w:color="auto"/>
          <w:left w:val="single" w:sz="4" w:space="4" w:color="auto"/>
          <w:bottom w:val="single" w:sz="4" w:space="1" w:color="auto"/>
          <w:right w:val="single" w:sz="4" w:space="4" w:color="auto"/>
        </w:pBdr>
      </w:pPr>
      <w:r>
        <w:t>logframe analysis</w:t>
      </w:r>
    </w:p>
    <w:p w:rsidR="00E8036B" w:rsidRDefault="00E8036B" w:rsidP="00E8036B">
      <w:pPr>
        <w:pBdr>
          <w:top w:val="single" w:sz="4" w:space="1" w:color="auto"/>
          <w:left w:val="single" w:sz="4" w:space="4" w:color="auto"/>
          <w:bottom w:val="single" w:sz="4" w:space="1" w:color="auto"/>
          <w:right w:val="single" w:sz="4" w:space="4" w:color="auto"/>
        </w:pBdr>
      </w:pPr>
      <w:r>
        <w:t>logframe matrix</w:t>
      </w:r>
    </w:p>
    <w:p w:rsidR="00E8036B" w:rsidRDefault="00E8036B" w:rsidP="00E8036B">
      <w:pPr>
        <w:pBdr>
          <w:top w:val="single" w:sz="4" w:space="1" w:color="auto"/>
          <w:left w:val="single" w:sz="4" w:space="4" w:color="auto"/>
          <w:bottom w:val="single" w:sz="4" w:space="1" w:color="auto"/>
          <w:right w:val="single" w:sz="4" w:space="4" w:color="auto"/>
        </w:pBdr>
      </w:pPr>
      <w:r>
        <w:t>Donor agencies formats (proposals)</w:t>
      </w:r>
    </w:p>
    <w:p w:rsidR="00E8036B" w:rsidRDefault="00E8036B" w:rsidP="00E8036B">
      <w:pPr>
        <w:pBdr>
          <w:top w:val="single" w:sz="4" w:space="1" w:color="auto"/>
          <w:left w:val="single" w:sz="4" w:space="4" w:color="auto"/>
          <w:bottom w:val="single" w:sz="4" w:space="1" w:color="auto"/>
          <w:right w:val="single" w:sz="4" w:space="4" w:color="auto"/>
        </w:pBdr>
      </w:pPr>
      <w:r>
        <w:t>Logframe matrix and proposal writing</w:t>
      </w:r>
    </w:p>
    <w:p w:rsidR="00E8036B" w:rsidRDefault="00E8036B" w:rsidP="00E8036B">
      <w:pPr>
        <w:pBdr>
          <w:top w:val="single" w:sz="4" w:space="1" w:color="auto"/>
          <w:left w:val="single" w:sz="4" w:space="4" w:color="auto"/>
          <w:bottom w:val="single" w:sz="4" w:space="1" w:color="auto"/>
          <w:right w:val="single" w:sz="4" w:space="4" w:color="auto"/>
        </w:pBdr>
      </w:pPr>
    </w:p>
    <w:p w:rsidR="00E8036B" w:rsidRDefault="00E8036B" w:rsidP="00E8036B"/>
    <w:p w:rsidR="00E8036B" w:rsidRDefault="00E8036B" w:rsidP="00E8036B"/>
    <w:p w:rsidR="00E8036B" w:rsidRDefault="00E8036B" w:rsidP="00E8036B"/>
    <w:p w:rsidR="00E8036B" w:rsidRDefault="00E8036B" w:rsidP="00E8036B">
      <w:r>
        <w:t>Do you have any further comments or feedback about any aspects of the training?</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Training was exciting as it involved many group activities and fun activities. I thin</w:t>
      </w:r>
      <w:r>
        <w:rPr>
          <w:lang w:val="en-US"/>
        </w:rPr>
        <w:t>k you should give out more lollies</w:t>
      </w:r>
      <w:r w:rsidRPr="003535EC">
        <w:rPr>
          <w:lang w:val="en-US"/>
        </w:rPr>
        <w:t>.</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The flash drive as a source of storing information is very good since we can always refresh our memories with the important information stored in it. I recommend that this 'give away' is helpful to review beyond the training.</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1. To invite the person that would actually do the proposal. 2. Attendance to be mandatory</w:t>
      </w:r>
      <w:r>
        <w:rPr>
          <w:lang w:val="en-US"/>
        </w:rPr>
        <w:t xml:space="preserve">. 3. </w:t>
      </w:r>
      <w:r w:rsidRPr="003535EC">
        <w:rPr>
          <w:lang w:val="en-US"/>
        </w:rPr>
        <w:t>Refreshments to be served during tea/coffee breaks only. 3. Guest speakers to speak in the invitation purpose.</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The training was very constructive and informative</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Overall very well done. Highlights: 1. two different speakers presenting at one given time, 2. Lots of practical exercises. 3. Lots of group activities, 4. Definitely keeps me awake, 5. Very critical information to my work</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I hope this kind of workshop conducted nex</w:t>
      </w:r>
      <w:r>
        <w:rPr>
          <w:lang w:val="en-US"/>
        </w:rPr>
        <w:t>t</w:t>
      </w:r>
      <w:r w:rsidRPr="003535EC">
        <w:rPr>
          <w:lang w:val="en-US"/>
        </w:rPr>
        <w:t xml:space="preserve"> year</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Keep me more open-minded of how to look for more grant or access to budget</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Maybe not all groups needed to present after the group activity, every time- especially close to breaks  or finish time. Use reusable cups/forks/plates (ask participants to bring their own or wash up) Very important for climate change groups- need to be role models.</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Bravo! Thankyou :)</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Discuss how the LFA is compared to other popular methods of proposal writing</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Was all resourceful. As a new proposal writing student I have learned a lot</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No comment, almost every given topic is well covered, except the time allocation is somewhat too short</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Very well conducted</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Well organised and put together</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Very well delivered</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All environmental agencies to attend</w:t>
      </w:r>
    </w:p>
    <w:p w:rsidR="00E8036B" w:rsidRPr="003535EC"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Very helpful workshop. It will be good of more stakeholders attended</w:t>
      </w:r>
    </w:p>
    <w:p w:rsidR="00E8036B" w:rsidRDefault="00E8036B" w:rsidP="00E8036B">
      <w:pPr>
        <w:pBdr>
          <w:top w:val="single" w:sz="4" w:space="1" w:color="auto"/>
          <w:left w:val="single" w:sz="4" w:space="4" w:color="auto"/>
          <w:bottom w:val="single" w:sz="4" w:space="1" w:color="auto"/>
          <w:right w:val="single" w:sz="4" w:space="4" w:color="auto"/>
        </w:pBdr>
        <w:rPr>
          <w:lang w:val="en-US"/>
        </w:rPr>
      </w:pPr>
      <w:r w:rsidRPr="003535EC">
        <w:rPr>
          <w:lang w:val="en-US"/>
        </w:rPr>
        <w:t>Maybe more hands on activities would help out a lot more</w:t>
      </w:r>
    </w:p>
    <w:p w:rsidR="00E8036B" w:rsidRDefault="00E8036B" w:rsidP="00E8036B"/>
    <w:p w:rsidR="009C48EF" w:rsidRPr="00CC47FB" w:rsidRDefault="009C48EF" w:rsidP="00E8036B">
      <w:pPr>
        <w:pStyle w:val="Heading1"/>
        <w:rPr>
          <w:lang w:val="en-US"/>
        </w:rPr>
      </w:pPr>
    </w:p>
    <w:sectPr w:rsidR="009C48EF" w:rsidRPr="00CC47FB" w:rsidSect="00262A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E47" w:rsidRDefault="00257E47" w:rsidP="00643271">
      <w:r>
        <w:separator/>
      </w:r>
    </w:p>
  </w:endnote>
  <w:endnote w:type="continuationSeparator" w:id="0">
    <w:p w:rsidR="00257E47" w:rsidRDefault="00257E47" w:rsidP="00643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473459"/>
      <w:docPartObj>
        <w:docPartGallery w:val="Page Numbers (Bottom of Page)"/>
        <w:docPartUnique/>
      </w:docPartObj>
    </w:sdtPr>
    <w:sdtEndPr>
      <w:rPr>
        <w:noProof/>
      </w:rPr>
    </w:sdtEndPr>
    <w:sdtContent>
      <w:p w:rsidR="00594120" w:rsidRDefault="00594120">
        <w:pPr>
          <w:pStyle w:val="Footer"/>
          <w:jc w:val="right"/>
        </w:pPr>
        <w:r>
          <w:fldChar w:fldCharType="begin"/>
        </w:r>
        <w:r>
          <w:instrText xml:space="preserve"> PAGE   \* MERGEFORMAT </w:instrText>
        </w:r>
        <w:r>
          <w:fldChar w:fldCharType="separate"/>
        </w:r>
        <w:r w:rsidR="006E4821">
          <w:rPr>
            <w:noProof/>
          </w:rPr>
          <w:t>13</w:t>
        </w:r>
        <w:r>
          <w:rPr>
            <w:noProof/>
          </w:rPr>
          <w:fldChar w:fldCharType="end"/>
        </w:r>
      </w:p>
    </w:sdtContent>
  </w:sdt>
  <w:p w:rsidR="00594120" w:rsidRDefault="005941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120" w:rsidRDefault="00594120">
    <w:pPr>
      <w:pStyle w:val="Footer"/>
      <w:jc w:val="right"/>
    </w:pPr>
    <w:r>
      <w:fldChar w:fldCharType="begin"/>
    </w:r>
    <w:r>
      <w:instrText xml:space="preserve"> PAGE   \* MERGEFORMAT </w:instrText>
    </w:r>
    <w:r>
      <w:fldChar w:fldCharType="separate"/>
    </w:r>
    <w:r w:rsidR="006E4821">
      <w:rPr>
        <w:noProof/>
      </w:rPr>
      <w:t>7</w:t>
    </w:r>
    <w:r>
      <w:rPr>
        <w:noProof/>
      </w:rPr>
      <w:fldChar w:fldCharType="end"/>
    </w:r>
  </w:p>
  <w:p w:rsidR="00594120" w:rsidRDefault="005941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E47" w:rsidRDefault="00257E47" w:rsidP="00643271">
      <w:r>
        <w:separator/>
      </w:r>
    </w:p>
  </w:footnote>
  <w:footnote w:type="continuationSeparator" w:id="0">
    <w:p w:rsidR="00257E47" w:rsidRDefault="00257E47" w:rsidP="006432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C14D82"/>
    <w:multiLevelType w:val="multilevel"/>
    <w:tmpl w:val="8CECA5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271"/>
    <w:rsid w:val="00013E6A"/>
    <w:rsid w:val="000414C4"/>
    <w:rsid w:val="0006224B"/>
    <w:rsid w:val="00066D28"/>
    <w:rsid w:val="00082B21"/>
    <w:rsid w:val="00082B3F"/>
    <w:rsid w:val="000906AF"/>
    <w:rsid w:val="000A77AE"/>
    <w:rsid w:val="000B2C80"/>
    <w:rsid w:val="000C656B"/>
    <w:rsid w:val="000D4A0B"/>
    <w:rsid w:val="000E29E7"/>
    <w:rsid w:val="000F6077"/>
    <w:rsid w:val="000F6839"/>
    <w:rsid w:val="00130D82"/>
    <w:rsid w:val="001627F8"/>
    <w:rsid w:val="00185E78"/>
    <w:rsid w:val="001C3727"/>
    <w:rsid w:val="00205DA2"/>
    <w:rsid w:val="002116E9"/>
    <w:rsid w:val="00212274"/>
    <w:rsid w:val="002140D4"/>
    <w:rsid w:val="002152D9"/>
    <w:rsid w:val="0022780F"/>
    <w:rsid w:val="00234910"/>
    <w:rsid w:val="00234D28"/>
    <w:rsid w:val="00254B6A"/>
    <w:rsid w:val="00257E47"/>
    <w:rsid w:val="00262AD7"/>
    <w:rsid w:val="00276BA0"/>
    <w:rsid w:val="0028215E"/>
    <w:rsid w:val="00296B62"/>
    <w:rsid w:val="002B6FBB"/>
    <w:rsid w:val="002C01A0"/>
    <w:rsid w:val="002C5B62"/>
    <w:rsid w:val="002D2AB6"/>
    <w:rsid w:val="002E6293"/>
    <w:rsid w:val="002E77B6"/>
    <w:rsid w:val="002F2AAB"/>
    <w:rsid w:val="00317248"/>
    <w:rsid w:val="003234C0"/>
    <w:rsid w:val="00326D01"/>
    <w:rsid w:val="00360B17"/>
    <w:rsid w:val="00361597"/>
    <w:rsid w:val="003B47B0"/>
    <w:rsid w:val="003C6359"/>
    <w:rsid w:val="003D5056"/>
    <w:rsid w:val="004047EA"/>
    <w:rsid w:val="00412D86"/>
    <w:rsid w:val="00451B2D"/>
    <w:rsid w:val="004605BC"/>
    <w:rsid w:val="0047016A"/>
    <w:rsid w:val="004708D7"/>
    <w:rsid w:val="004A2710"/>
    <w:rsid w:val="004A5C1E"/>
    <w:rsid w:val="0050537D"/>
    <w:rsid w:val="00547AD4"/>
    <w:rsid w:val="00560671"/>
    <w:rsid w:val="00581F88"/>
    <w:rsid w:val="00582C5B"/>
    <w:rsid w:val="00594120"/>
    <w:rsid w:val="00597307"/>
    <w:rsid w:val="00602050"/>
    <w:rsid w:val="00643271"/>
    <w:rsid w:val="006779D2"/>
    <w:rsid w:val="00683018"/>
    <w:rsid w:val="00691BB3"/>
    <w:rsid w:val="006E4821"/>
    <w:rsid w:val="006F29E2"/>
    <w:rsid w:val="0071690D"/>
    <w:rsid w:val="0072680A"/>
    <w:rsid w:val="00726BEF"/>
    <w:rsid w:val="00743061"/>
    <w:rsid w:val="00743DCE"/>
    <w:rsid w:val="007502E0"/>
    <w:rsid w:val="007553DD"/>
    <w:rsid w:val="0078036D"/>
    <w:rsid w:val="007B1A2C"/>
    <w:rsid w:val="007C019B"/>
    <w:rsid w:val="007D0A32"/>
    <w:rsid w:val="007D43E2"/>
    <w:rsid w:val="007D53BD"/>
    <w:rsid w:val="007F03FC"/>
    <w:rsid w:val="0080014D"/>
    <w:rsid w:val="00800E8B"/>
    <w:rsid w:val="00802F1A"/>
    <w:rsid w:val="00824103"/>
    <w:rsid w:val="00827E07"/>
    <w:rsid w:val="0086102E"/>
    <w:rsid w:val="0086724A"/>
    <w:rsid w:val="00876F99"/>
    <w:rsid w:val="0088328E"/>
    <w:rsid w:val="008A3BAC"/>
    <w:rsid w:val="008B4746"/>
    <w:rsid w:val="00921AC7"/>
    <w:rsid w:val="0094128D"/>
    <w:rsid w:val="00951AB0"/>
    <w:rsid w:val="00970539"/>
    <w:rsid w:val="00973BF8"/>
    <w:rsid w:val="00983E2C"/>
    <w:rsid w:val="009A6C05"/>
    <w:rsid w:val="009B3A5D"/>
    <w:rsid w:val="009C18A2"/>
    <w:rsid w:val="009C48EF"/>
    <w:rsid w:val="009D2229"/>
    <w:rsid w:val="009F26FA"/>
    <w:rsid w:val="009F3B42"/>
    <w:rsid w:val="00A034EC"/>
    <w:rsid w:val="00A10BBE"/>
    <w:rsid w:val="00A22346"/>
    <w:rsid w:val="00A34641"/>
    <w:rsid w:val="00A40621"/>
    <w:rsid w:val="00A44909"/>
    <w:rsid w:val="00A51827"/>
    <w:rsid w:val="00A61FCE"/>
    <w:rsid w:val="00A64B04"/>
    <w:rsid w:val="00A76AF3"/>
    <w:rsid w:val="00AB25EE"/>
    <w:rsid w:val="00AD6009"/>
    <w:rsid w:val="00B07CB0"/>
    <w:rsid w:val="00B112A0"/>
    <w:rsid w:val="00B213DC"/>
    <w:rsid w:val="00B239BB"/>
    <w:rsid w:val="00B5022D"/>
    <w:rsid w:val="00B6161B"/>
    <w:rsid w:val="00B67E8C"/>
    <w:rsid w:val="00BB0829"/>
    <w:rsid w:val="00BB3186"/>
    <w:rsid w:val="00BB3968"/>
    <w:rsid w:val="00BC6FAC"/>
    <w:rsid w:val="00BF58BC"/>
    <w:rsid w:val="00C23FBC"/>
    <w:rsid w:val="00C30332"/>
    <w:rsid w:val="00C335FE"/>
    <w:rsid w:val="00C51FB2"/>
    <w:rsid w:val="00C5642D"/>
    <w:rsid w:val="00C61EC5"/>
    <w:rsid w:val="00C62078"/>
    <w:rsid w:val="00C70A3B"/>
    <w:rsid w:val="00CA12F1"/>
    <w:rsid w:val="00CA1FA2"/>
    <w:rsid w:val="00CB783B"/>
    <w:rsid w:val="00CC37DA"/>
    <w:rsid w:val="00CC47FB"/>
    <w:rsid w:val="00D201E9"/>
    <w:rsid w:val="00D4221D"/>
    <w:rsid w:val="00D46B67"/>
    <w:rsid w:val="00D46C7F"/>
    <w:rsid w:val="00D50ED0"/>
    <w:rsid w:val="00D80AC3"/>
    <w:rsid w:val="00D97F15"/>
    <w:rsid w:val="00DB0F27"/>
    <w:rsid w:val="00DC073B"/>
    <w:rsid w:val="00DC5362"/>
    <w:rsid w:val="00DF2A37"/>
    <w:rsid w:val="00E0288D"/>
    <w:rsid w:val="00E11046"/>
    <w:rsid w:val="00E33BEB"/>
    <w:rsid w:val="00E6723A"/>
    <w:rsid w:val="00E8036B"/>
    <w:rsid w:val="00E85CA3"/>
    <w:rsid w:val="00E90B68"/>
    <w:rsid w:val="00EB6876"/>
    <w:rsid w:val="00EC17BF"/>
    <w:rsid w:val="00EE03C9"/>
    <w:rsid w:val="00EE2026"/>
    <w:rsid w:val="00EE7119"/>
    <w:rsid w:val="00F137CF"/>
    <w:rsid w:val="00F25562"/>
    <w:rsid w:val="00F74314"/>
    <w:rsid w:val="00FA7EFF"/>
    <w:rsid w:val="00FC5F6D"/>
    <w:rsid w:val="00FE1C19"/>
    <w:rsid w:val="00FE47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81AE9-26FA-4595-BCDB-5336340AD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271"/>
    <w:pPr>
      <w:spacing w:after="0" w:line="240" w:lineRule="auto"/>
    </w:pPr>
    <w:rPr>
      <w:rFonts w:ascii="CG Times" w:eastAsia="Times New Roman" w:hAnsi="CG Times" w:cs="Times New Roman"/>
      <w:szCs w:val="20"/>
    </w:rPr>
  </w:style>
  <w:style w:type="paragraph" w:styleId="Heading1">
    <w:name w:val="heading 1"/>
    <w:basedOn w:val="Normal"/>
    <w:next w:val="Normal"/>
    <w:link w:val="Heading1Char"/>
    <w:autoRedefine/>
    <w:uiPriority w:val="9"/>
    <w:qFormat/>
    <w:rsid w:val="00B112A0"/>
    <w:pPr>
      <w:keepNext/>
      <w:keepLines/>
      <w:spacing w:before="480" w:line="276" w:lineRule="auto"/>
      <w:outlineLvl w:val="0"/>
    </w:pPr>
    <w:rPr>
      <w:rFonts w:ascii="Trebuchet MS" w:eastAsiaTheme="majorEastAsia" w:hAnsi="Trebuchet MS" w:cstheme="majorBidi"/>
      <w:b/>
      <w:bCs/>
      <w:color w:val="404040" w:themeColor="text1" w:themeTint="BF"/>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43271"/>
    <w:pPr>
      <w:tabs>
        <w:tab w:val="center" w:pos="4320"/>
        <w:tab w:val="right" w:pos="8640"/>
      </w:tabs>
    </w:pPr>
  </w:style>
  <w:style w:type="character" w:customStyle="1" w:styleId="FooterChar">
    <w:name w:val="Footer Char"/>
    <w:basedOn w:val="DefaultParagraphFont"/>
    <w:link w:val="Footer"/>
    <w:uiPriority w:val="99"/>
    <w:rsid w:val="00643271"/>
    <w:rPr>
      <w:rFonts w:ascii="CG Times" w:eastAsia="Times New Roman" w:hAnsi="CG Times" w:cs="Times New Roman"/>
      <w:szCs w:val="20"/>
      <w:lang w:val="en-US"/>
    </w:rPr>
  </w:style>
  <w:style w:type="paragraph" w:styleId="ListParagraph">
    <w:name w:val="List Paragraph"/>
    <w:basedOn w:val="Normal"/>
    <w:uiPriority w:val="34"/>
    <w:qFormat/>
    <w:rsid w:val="00643271"/>
    <w:pPr>
      <w:ind w:left="720"/>
      <w:contextualSpacing/>
    </w:pPr>
  </w:style>
  <w:style w:type="paragraph" w:styleId="NoSpacing">
    <w:name w:val="No Spacing"/>
    <w:link w:val="NoSpacingChar"/>
    <w:uiPriority w:val="1"/>
    <w:qFormat/>
    <w:rsid w:val="00643271"/>
    <w:pPr>
      <w:spacing w:after="0" w:line="240" w:lineRule="auto"/>
    </w:pPr>
    <w:rPr>
      <w:rFonts w:ascii="CG Times" w:eastAsia="Times New Roman" w:hAnsi="CG Times" w:cs="Times New Roman"/>
      <w:szCs w:val="20"/>
      <w:lang w:val="en-US"/>
    </w:rPr>
  </w:style>
  <w:style w:type="character" w:styleId="Hyperlink">
    <w:name w:val="Hyperlink"/>
    <w:uiPriority w:val="99"/>
    <w:rsid w:val="00643271"/>
    <w:rPr>
      <w:color w:val="0000FF"/>
      <w:u w:val="single"/>
    </w:rPr>
  </w:style>
  <w:style w:type="character" w:customStyle="1" w:styleId="NoSpacingChar">
    <w:name w:val="No Spacing Char"/>
    <w:link w:val="NoSpacing"/>
    <w:uiPriority w:val="1"/>
    <w:rsid w:val="00643271"/>
    <w:rPr>
      <w:rFonts w:ascii="CG Times" w:eastAsia="Times New Roman" w:hAnsi="CG Times" w:cs="Times New Roman"/>
      <w:szCs w:val="20"/>
      <w:lang w:val="en-US"/>
    </w:rPr>
  </w:style>
  <w:style w:type="paragraph" w:styleId="BalloonText">
    <w:name w:val="Balloon Text"/>
    <w:basedOn w:val="Normal"/>
    <w:link w:val="BalloonTextChar"/>
    <w:uiPriority w:val="99"/>
    <w:semiHidden/>
    <w:unhideWhenUsed/>
    <w:rsid w:val="00643271"/>
    <w:rPr>
      <w:rFonts w:ascii="Tahoma" w:hAnsi="Tahoma" w:cs="Tahoma"/>
      <w:sz w:val="16"/>
      <w:szCs w:val="16"/>
    </w:rPr>
  </w:style>
  <w:style w:type="character" w:customStyle="1" w:styleId="BalloonTextChar">
    <w:name w:val="Balloon Text Char"/>
    <w:basedOn w:val="DefaultParagraphFont"/>
    <w:link w:val="BalloonText"/>
    <w:uiPriority w:val="99"/>
    <w:semiHidden/>
    <w:rsid w:val="00643271"/>
    <w:rPr>
      <w:rFonts w:ascii="Tahoma" w:eastAsia="Times New Roman" w:hAnsi="Tahoma" w:cs="Tahoma"/>
      <w:sz w:val="16"/>
      <w:szCs w:val="16"/>
      <w:lang w:val="en-US"/>
    </w:rPr>
  </w:style>
  <w:style w:type="paragraph" w:styleId="Header">
    <w:name w:val="header"/>
    <w:basedOn w:val="Normal"/>
    <w:link w:val="HeaderChar"/>
    <w:uiPriority w:val="99"/>
    <w:unhideWhenUsed/>
    <w:rsid w:val="00643271"/>
    <w:pPr>
      <w:tabs>
        <w:tab w:val="center" w:pos="4513"/>
        <w:tab w:val="right" w:pos="9026"/>
      </w:tabs>
    </w:pPr>
  </w:style>
  <w:style w:type="character" w:customStyle="1" w:styleId="HeaderChar">
    <w:name w:val="Header Char"/>
    <w:basedOn w:val="DefaultParagraphFont"/>
    <w:link w:val="Header"/>
    <w:uiPriority w:val="99"/>
    <w:rsid w:val="00643271"/>
    <w:rPr>
      <w:rFonts w:ascii="CG Times" w:eastAsia="Times New Roman" w:hAnsi="CG Times" w:cs="Times New Roman"/>
      <w:szCs w:val="20"/>
      <w:lang w:val="en-US"/>
    </w:rPr>
  </w:style>
  <w:style w:type="table" w:customStyle="1" w:styleId="LightList1">
    <w:name w:val="Light List1"/>
    <w:basedOn w:val="TableNormal"/>
    <w:uiPriority w:val="61"/>
    <w:rsid w:val="009C48EF"/>
    <w:pPr>
      <w:spacing w:after="0" w:line="240" w:lineRule="auto"/>
    </w:pPr>
    <w:rPr>
      <w:rFonts w:eastAsiaTheme="minorEastAsia"/>
      <w:lang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3D50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C18A2"/>
    <w:rPr>
      <w:rFonts w:ascii="Calibri" w:eastAsiaTheme="minorHAnsi" w:hAnsi="Calibri" w:cs="Consolas"/>
      <w:szCs w:val="21"/>
    </w:rPr>
  </w:style>
  <w:style w:type="character" w:customStyle="1" w:styleId="PlainTextChar">
    <w:name w:val="Plain Text Char"/>
    <w:basedOn w:val="DefaultParagraphFont"/>
    <w:link w:val="PlainText"/>
    <w:uiPriority w:val="99"/>
    <w:rsid w:val="009C18A2"/>
    <w:rPr>
      <w:rFonts w:ascii="Calibri" w:hAnsi="Calibri" w:cs="Consolas"/>
      <w:szCs w:val="21"/>
    </w:rPr>
  </w:style>
  <w:style w:type="character" w:customStyle="1" w:styleId="Heading1Char">
    <w:name w:val="Heading 1 Char"/>
    <w:basedOn w:val="DefaultParagraphFont"/>
    <w:link w:val="Heading1"/>
    <w:uiPriority w:val="9"/>
    <w:rsid w:val="00B112A0"/>
    <w:rPr>
      <w:rFonts w:ascii="Trebuchet MS" w:eastAsiaTheme="majorEastAsia" w:hAnsi="Trebuchet MS" w:cstheme="majorBidi"/>
      <w:b/>
      <w:bCs/>
      <w:color w:val="404040" w:themeColor="text1" w:themeTint="BF"/>
      <w:sz w:val="28"/>
      <w:szCs w:val="28"/>
      <w:lang w:eastAsia="en-AU"/>
    </w:rPr>
  </w:style>
  <w:style w:type="character" w:styleId="CommentReference">
    <w:name w:val="annotation reference"/>
    <w:basedOn w:val="DefaultParagraphFont"/>
    <w:uiPriority w:val="99"/>
    <w:semiHidden/>
    <w:unhideWhenUsed/>
    <w:rsid w:val="00451B2D"/>
    <w:rPr>
      <w:sz w:val="16"/>
      <w:szCs w:val="16"/>
    </w:rPr>
  </w:style>
  <w:style w:type="paragraph" w:styleId="CommentText">
    <w:name w:val="annotation text"/>
    <w:basedOn w:val="Normal"/>
    <w:link w:val="CommentTextChar"/>
    <w:uiPriority w:val="99"/>
    <w:semiHidden/>
    <w:unhideWhenUsed/>
    <w:rsid w:val="00451B2D"/>
    <w:rPr>
      <w:sz w:val="20"/>
    </w:rPr>
  </w:style>
  <w:style w:type="character" w:customStyle="1" w:styleId="CommentTextChar">
    <w:name w:val="Comment Text Char"/>
    <w:basedOn w:val="DefaultParagraphFont"/>
    <w:link w:val="CommentText"/>
    <w:uiPriority w:val="99"/>
    <w:semiHidden/>
    <w:rsid w:val="00451B2D"/>
    <w:rPr>
      <w:rFonts w:ascii="CG Times" w:eastAsia="Times New Roman" w:hAnsi="CG Times" w:cs="Times New Roman"/>
      <w:sz w:val="20"/>
      <w:szCs w:val="20"/>
    </w:rPr>
  </w:style>
  <w:style w:type="paragraph" w:styleId="CommentSubject">
    <w:name w:val="annotation subject"/>
    <w:basedOn w:val="CommentText"/>
    <w:next w:val="CommentText"/>
    <w:link w:val="CommentSubjectChar"/>
    <w:uiPriority w:val="99"/>
    <w:semiHidden/>
    <w:unhideWhenUsed/>
    <w:rsid w:val="00451B2D"/>
    <w:rPr>
      <w:b/>
      <w:bCs/>
    </w:rPr>
  </w:style>
  <w:style w:type="character" w:customStyle="1" w:styleId="CommentSubjectChar">
    <w:name w:val="Comment Subject Char"/>
    <w:basedOn w:val="CommentTextChar"/>
    <w:link w:val="CommentSubject"/>
    <w:uiPriority w:val="99"/>
    <w:semiHidden/>
    <w:rsid w:val="00451B2D"/>
    <w:rPr>
      <w:rFonts w:ascii="CG Times" w:eastAsia="Times New Roman" w:hAnsi="CG Time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3115">
      <w:bodyDiv w:val="1"/>
      <w:marLeft w:val="0"/>
      <w:marRight w:val="0"/>
      <w:marTop w:val="0"/>
      <w:marBottom w:val="0"/>
      <w:divBdr>
        <w:top w:val="none" w:sz="0" w:space="0" w:color="auto"/>
        <w:left w:val="none" w:sz="0" w:space="0" w:color="auto"/>
        <w:bottom w:val="none" w:sz="0" w:space="0" w:color="auto"/>
        <w:right w:val="none" w:sz="0" w:space="0" w:color="auto"/>
      </w:divBdr>
    </w:div>
    <w:div w:id="441532733">
      <w:bodyDiv w:val="1"/>
      <w:marLeft w:val="0"/>
      <w:marRight w:val="0"/>
      <w:marTop w:val="0"/>
      <w:marBottom w:val="0"/>
      <w:divBdr>
        <w:top w:val="none" w:sz="0" w:space="0" w:color="auto"/>
        <w:left w:val="none" w:sz="0" w:space="0" w:color="auto"/>
        <w:bottom w:val="none" w:sz="0" w:space="0" w:color="auto"/>
        <w:right w:val="none" w:sz="0" w:space="0" w:color="auto"/>
      </w:divBdr>
    </w:div>
    <w:div w:id="1531525038">
      <w:bodyDiv w:val="1"/>
      <w:marLeft w:val="0"/>
      <w:marRight w:val="0"/>
      <w:marTop w:val="0"/>
      <w:marBottom w:val="0"/>
      <w:divBdr>
        <w:top w:val="none" w:sz="0" w:space="0" w:color="auto"/>
        <w:left w:val="none" w:sz="0" w:space="0" w:color="auto"/>
        <w:bottom w:val="none" w:sz="0" w:space="0" w:color="auto"/>
        <w:right w:val="none" w:sz="0" w:space="0" w:color="auto"/>
      </w:divBdr>
    </w:div>
    <w:div w:id="1752922499">
      <w:bodyDiv w:val="1"/>
      <w:marLeft w:val="0"/>
      <w:marRight w:val="0"/>
      <w:marTop w:val="0"/>
      <w:marBottom w:val="0"/>
      <w:divBdr>
        <w:top w:val="none" w:sz="0" w:space="0" w:color="auto"/>
        <w:left w:val="none" w:sz="0" w:space="0" w:color="auto"/>
        <w:bottom w:val="none" w:sz="0" w:space="0" w:color="auto"/>
        <w:right w:val="none" w:sz="0" w:space="0" w:color="auto"/>
      </w:divBdr>
    </w:div>
    <w:div w:id="180095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spio@mail.fm" TargetMode="External"/><Relationship Id="rId26" Type="http://schemas.openxmlformats.org/officeDocument/2006/relationships/hyperlink" Target="mailto:adelman.joseph@fsmrd.fm" TargetMode="External"/><Relationship Id="rId39" Type="http://schemas.openxmlformats.org/officeDocument/2006/relationships/hyperlink" Target="mailto:asemens@sboc.fm" TargetMode="External"/><Relationship Id="rId3" Type="http://schemas.openxmlformats.org/officeDocument/2006/relationships/settings" Target="settings.xml"/><Relationship Id="rId21" Type="http://schemas.openxmlformats.org/officeDocument/2006/relationships/hyperlink" Target="mailto:educoordinator@serehd.org" TargetMode="External"/><Relationship Id="rId34" Type="http://schemas.openxmlformats.org/officeDocument/2006/relationships/hyperlink" Target="mailto:publicsafety@mail.fm" TargetMode="External"/><Relationship Id="rId42" Type="http://schemas.openxmlformats.org/officeDocument/2006/relationships/hyperlink" Target="mailto:hsusaia@gmail.com" TargetMode="External"/><Relationship Id="rId47" Type="http://schemas.openxmlformats.org/officeDocument/2006/relationships/image" Target="media/image7.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cspmarine@serehd.org" TargetMode="External"/><Relationship Id="rId25" Type="http://schemas.openxmlformats.org/officeDocument/2006/relationships/hyperlink" Target="mailto:angeljonathan@gmail.com" TargetMode="External"/><Relationship Id="rId33" Type="http://schemas.openxmlformats.org/officeDocument/2006/relationships/hyperlink" Target="mailto:dave.mathias@fsmrd.fm" TargetMode="External"/><Relationship Id="rId38" Type="http://schemas.openxmlformats.org/officeDocument/2006/relationships/hyperlink" Target="mailto:fredka7101@yahoo.com" TargetMode="External"/><Relationship Id="rId46"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baldis@fsmrd.fm" TargetMode="External"/><Relationship Id="rId20" Type="http://schemas.openxmlformats.org/officeDocument/2006/relationships/hyperlink" Target="mailto:aenicar@fsmrd.fm" TargetMode="External"/><Relationship Id="rId29" Type="http://schemas.openxmlformats.org/officeDocument/2006/relationships/hyperlink" Target="mailto:rosterlemuel@yahoo.com" TargetMode="External"/><Relationship Id="rId41" Type="http://schemas.openxmlformats.org/officeDocument/2006/relationships/hyperlink" Target="mailto:jmsaimons@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dipwinmen@yahoo.ocm" TargetMode="External"/><Relationship Id="rId32" Type="http://schemas.openxmlformats.org/officeDocument/2006/relationships/hyperlink" Target="mailto:sgo@ourmicronesia.org" TargetMode="External"/><Relationship Id="rId37" Type="http://schemas.openxmlformats.org/officeDocument/2006/relationships/hyperlink" Target="mailto:josedin@gmail.com" TargetMode="External"/><Relationship Id="rId40" Type="http://schemas.openxmlformats.org/officeDocument/2006/relationships/hyperlink" Target="mailto:shantysigrah@gmail.com" TargetMode="External"/><Relationship Id="rId45" Type="http://schemas.openxmlformats.org/officeDocument/2006/relationships/hyperlink" Target="mailto:fjyatilman@yahoo.com" TargetMode="External"/><Relationship Id="rId5" Type="http://schemas.openxmlformats.org/officeDocument/2006/relationships/footnotes" Target="footnotes.xml"/><Relationship Id="rId15" Type="http://schemas.openxmlformats.org/officeDocument/2006/relationships/hyperlink" Target="mailto:mabello@fsmed.fm" TargetMode="External"/><Relationship Id="rId23" Type="http://schemas.openxmlformats.org/officeDocument/2006/relationships/hyperlink" Target="mailto:belinhadley@gmail.com" TargetMode="External"/><Relationship Id="rId28" Type="http://schemas.openxmlformats.org/officeDocument/2006/relationships/hyperlink" Target="mailto:grants@ourmicronesia.org" TargetMode="External"/><Relationship Id="rId36" Type="http://schemas.openxmlformats.org/officeDocument/2006/relationships/hyperlink" Target="mailto:pattiwarm@gmail.com" TargetMode="External"/><Relationship Id="rId49"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mailto:luelen04@yahoo.com" TargetMode="External"/><Relationship Id="rId31" Type="http://schemas.openxmlformats.org/officeDocument/2006/relationships/hyperlink" Target="mailto:catalinolorens@yahoo.com" TargetMode="External"/><Relationship Id="rId44" Type="http://schemas.openxmlformats.org/officeDocument/2006/relationships/hyperlink" Target="mailto:wwilliander@fsmrd.fm" TargetMode="External"/><Relationship Id="rId4" Type="http://schemas.openxmlformats.org/officeDocument/2006/relationships/webSettings" Target="webSettings.xml"/><Relationship Id="rId9" Type="http://schemas.openxmlformats.org/officeDocument/2006/relationships/image" Target="http://upload.wikimedia.org/wikipedia/commons/thumb/f/f6/Coat_of_arms_of_the_Federated_States_of_Micronesia.svg/250px-Coat_of_arms_of_the_Federated_States_of_Micronesia.svg.png" TargetMode="External"/><Relationship Id="rId14" Type="http://schemas.openxmlformats.org/officeDocument/2006/relationships/footer" Target="footer2.xml"/><Relationship Id="rId22" Type="http://schemas.openxmlformats.org/officeDocument/2006/relationships/hyperlink" Target="mailto:sgonzaga@fsmhealth.fm" TargetMode="External"/><Relationship Id="rId27" Type="http://schemas.openxmlformats.org/officeDocument/2006/relationships/hyperlink" Target="mailto:personjoseph15@yahoo.com" TargetMode="External"/><Relationship Id="rId30" Type="http://schemas.openxmlformats.org/officeDocument/2006/relationships/hyperlink" Target="mailto:sligohr@yahoo.com" TargetMode="External"/><Relationship Id="rId35" Type="http://schemas.openxmlformats.org/officeDocument/2006/relationships/hyperlink" Target="mailto:andersonptr@yahoo.com" TargetMode="External"/><Relationship Id="rId43" Type="http://schemas.openxmlformats.org/officeDocument/2006/relationships/hyperlink" Target="mailto:communitydevelopment@islandfood.org" TargetMode="External"/><Relationship Id="rId48" Type="http://schemas.openxmlformats.org/officeDocument/2006/relationships/image" Target="media/image8.jpe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3574</Words>
  <Characters>20375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SPC</Company>
  <LinksUpToDate>false</LinksUpToDate>
  <CharactersWithSpaces>23902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Cambers</dc:creator>
  <cp:lastModifiedBy>Damien Sweeney</cp:lastModifiedBy>
  <cp:revision>3</cp:revision>
  <dcterms:created xsi:type="dcterms:W3CDTF">2014-02-13T01:30:00Z</dcterms:created>
  <dcterms:modified xsi:type="dcterms:W3CDTF">2014-02-13T01:30:00Z</dcterms:modified>
</cp:coreProperties>
</file>