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D3" w:rsidRPr="0031335E" w:rsidRDefault="007E38D3" w:rsidP="007E38D3">
      <w:pPr>
        <w:jc w:val="center"/>
        <w:rPr>
          <w:rFonts w:cs="Calibri"/>
          <w:b/>
          <w:bCs/>
          <w:color w:val="000000"/>
          <w:lang w:val="sv-SE" w:eastAsia="en-AU"/>
        </w:rPr>
      </w:pPr>
    </w:p>
    <w:p w:rsidR="007E38D3" w:rsidRDefault="007E38D3" w:rsidP="007E38D3">
      <w:pPr>
        <w:rPr>
          <w:sz w:val="40"/>
          <w:szCs w:val="40"/>
        </w:rPr>
      </w:pPr>
    </w:p>
    <w:p w:rsidR="007E38D3" w:rsidRDefault="007E38D3" w:rsidP="007E38D3">
      <w:pPr>
        <w:jc w:val="center"/>
        <w:rPr>
          <w:sz w:val="44"/>
          <w:szCs w:val="44"/>
        </w:rPr>
      </w:pPr>
    </w:p>
    <w:p w:rsidR="007E38D3" w:rsidRPr="000F6AF2" w:rsidRDefault="00EC5AFA" w:rsidP="007E38D3">
      <w:pPr>
        <w:jc w:val="center"/>
        <w:rPr>
          <w:color w:val="0070C0"/>
          <w:sz w:val="56"/>
          <w:szCs w:val="44"/>
        </w:rPr>
      </w:pPr>
      <w:r>
        <w:rPr>
          <w:color w:val="0070C0"/>
          <w:sz w:val="56"/>
          <w:szCs w:val="44"/>
        </w:rPr>
        <w:t>R</w:t>
      </w:r>
      <w:r w:rsidR="007E38D3" w:rsidRPr="000F6AF2">
        <w:rPr>
          <w:color w:val="0070C0"/>
          <w:sz w:val="56"/>
          <w:szCs w:val="44"/>
        </w:rPr>
        <w:t>eview of mainstreaming of climate change into national plans and policies:</w:t>
      </w:r>
    </w:p>
    <w:p w:rsidR="007E38D3" w:rsidRPr="000F6AF2" w:rsidRDefault="007E38D3" w:rsidP="007E38D3">
      <w:pPr>
        <w:jc w:val="center"/>
        <w:rPr>
          <w:color w:val="0070C0"/>
          <w:sz w:val="56"/>
          <w:szCs w:val="44"/>
        </w:rPr>
      </w:pPr>
    </w:p>
    <w:p w:rsidR="007E38D3" w:rsidRDefault="007E38D3" w:rsidP="007E38D3">
      <w:pPr>
        <w:jc w:val="center"/>
        <w:rPr>
          <w:b/>
          <w:color w:val="0070C0"/>
          <w:sz w:val="56"/>
          <w:szCs w:val="44"/>
        </w:rPr>
      </w:pPr>
      <w:r>
        <w:rPr>
          <w:b/>
          <w:color w:val="0070C0"/>
          <w:sz w:val="56"/>
          <w:szCs w:val="44"/>
        </w:rPr>
        <w:t>Kiribati</w:t>
      </w:r>
      <w:r w:rsidRPr="000F6AF2">
        <w:rPr>
          <w:b/>
          <w:color w:val="0070C0"/>
          <w:sz w:val="56"/>
          <w:szCs w:val="44"/>
        </w:rPr>
        <w:t xml:space="preserve"> </w:t>
      </w:r>
    </w:p>
    <w:p w:rsidR="003D1238" w:rsidRPr="003D1238" w:rsidRDefault="003D1238" w:rsidP="007E38D3">
      <w:pPr>
        <w:jc w:val="center"/>
        <w:rPr>
          <w:b/>
          <w:color w:val="0070C0"/>
          <w:sz w:val="40"/>
          <w:szCs w:val="40"/>
        </w:rPr>
      </w:pPr>
    </w:p>
    <w:p w:rsidR="003D1238" w:rsidRPr="003D1238" w:rsidRDefault="003D1238" w:rsidP="007E38D3">
      <w:pPr>
        <w:jc w:val="center"/>
        <w:rPr>
          <w:color w:val="0070C0"/>
          <w:sz w:val="40"/>
          <w:szCs w:val="40"/>
        </w:rPr>
      </w:pPr>
      <w:r w:rsidRPr="003D1238">
        <w:rPr>
          <w:color w:val="0070C0"/>
          <w:sz w:val="40"/>
          <w:szCs w:val="40"/>
        </w:rPr>
        <w:t>November 2013</w:t>
      </w:r>
    </w:p>
    <w:p w:rsidR="003D1238" w:rsidRPr="000F6AF2" w:rsidRDefault="003D1238" w:rsidP="003D1238">
      <w:pPr>
        <w:rPr>
          <w:b/>
          <w:color w:val="0070C0"/>
          <w:sz w:val="56"/>
          <w:szCs w:val="44"/>
        </w:rPr>
      </w:pPr>
    </w:p>
    <w:p w:rsidR="007E38D3" w:rsidRDefault="007E38D3" w:rsidP="007E38D3">
      <w:pPr>
        <w:jc w:val="center"/>
        <w:rPr>
          <w:sz w:val="40"/>
          <w:szCs w:val="40"/>
        </w:rPr>
      </w:pPr>
    </w:p>
    <w:p w:rsidR="007E38D3" w:rsidRDefault="007E38D3" w:rsidP="007E38D3">
      <w:pPr>
        <w:jc w:val="center"/>
        <w:rPr>
          <w:sz w:val="40"/>
          <w:szCs w:val="40"/>
        </w:rPr>
      </w:pPr>
    </w:p>
    <w:p w:rsidR="007E38D3" w:rsidRDefault="007E38D3" w:rsidP="007E38D3">
      <w:pPr>
        <w:jc w:val="center"/>
        <w:rPr>
          <w:sz w:val="40"/>
          <w:szCs w:val="40"/>
        </w:rPr>
      </w:pPr>
    </w:p>
    <w:p w:rsidR="007E38D3" w:rsidRDefault="007E38D3" w:rsidP="007E38D3">
      <w:pPr>
        <w:jc w:val="center"/>
        <w:rPr>
          <w:sz w:val="40"/>
          <w:szCs w:val="40"/>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EE1B14" w:rsidRDefault="00EE1B14" w:rsidP="007E38D3">
      <w:pPr>
        <w:jc w:val="center"/>
        <w:rPr>
          <w:b/>
          <w:sz w:val="96"/>
          <w:szCs w:val="96"/>
        </w:rPr>
      </w:pPr>
    </w:p>
    <w:p w:rsidR="007E38D3" w:rsidRDefault="007E38D3" w:rsidP="007E38D3">
      <w:pPr>
        <w:jc w:val="center"/>
        <w:rPr>
          <w:sz w:val="18"/>
          <w:szCs w:val="18"/>
        </w:rPr>
      </w:pPr>
    </w:p>
    <w:p w:rsidR="007E38D3" w:rsidRDefault="007E38D3" w:rsidP="007E38D3">
      <w:pP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Default="007E38D3" w:rsidP="007E38D3">
      <w:pPr>
        <w:jc w:val="center"/>
        <w:rPr>
          <w:sz w:val="18"/>
          <w:szCs w:val="18"/>
        </w:rPr>
      </w:pPr>
    </w:p>
    <w:p w:rsidR="007E38D3" w:rsidRPr="000D18D3" w:rsidRDefault="0031335E" w:rsidP="007E38D3">
      <w:pPr>
        <w:jc w:val="center"/>
        <w:rPr>
          <w:rFonts w:ascii="Times New Roman" w:hAnsi="Times New Roman"/>
        </w:rPr>
      </w:pPr>
      <w:r>
        <w:rPr>
          <w:rFonts w:ascii="Times New Roman" w:hAnsi="Times New Roman"/>
        </w:rPr>
        <w:t>This summary</w:t>
      </w:r>
      <w:r w:rsidR="007E38D3" w:rsidRPr="000D18D3">
        <w:rPr>
          <w:rFonts w:ascii="Times New Roman" w:hAnsi="Times New Roman"/>
        </w:rPr>
        <w:t xml:space="preserve"> is based on a consultancy report by </w:t>
      </w:r>
      <w:r w:rsidR="007E38D3" w:rsidRPr="000D18D3">
        <w:rPr>
          <w:rFonts w:ascii="Times New Roman" w:hAnsi="Times New Roman"/>
          <w:b/>
        </w:rPr>
        <w:t>Planning 4 Sustainable Development</w:t>
      </w:r>
      <w:r w:rsidR="003D1238">
        <w:rPr>
          <w:rFonts w:ascii="Times New Roman" w:hAnsi="Times New Roman"/>
          <w:b/>
        </w:rPr>
        <w:t xml:space="preserve"> and The Four Assist N</w:t>
      </w:r>
      <w:bookmarkStart w:id="0" w:name="_GoBack"/>
      <w:bookmarkEnd w:id="0"/>
      <w:r w:rsidR="003D1238">
        <w:rPr>
          <w:rFonts w:ascii="Times New Roman" w:hAnsi="Times New Roman"/>
          <w:b/>
        </w:rPr>
        <w:t>etwork of Experts</w:t>
      </w:r>
      <w:r w:rsidR="007E38D3" w:rsidRPr="000D18D3">
        <w:rPr>
          <w:rFonts w:ascii="Times New Roman" w:hAnsi="Times New Roman"/>
        </w:rPr>
        <w:t xml:space="preserve">, commissioned by the Secretariat of the Pacific Community (SPC) through the Global Climate Change Alliance: Pacific Small Island States (GCCA:PSIS) project, funded by the European Union. </w:t>
      </w:r>
    </w:p>
    <w:p w:rsidR="007E38D3" w:rsidRPr="000D18D3" w:rsidRDefault="007E38D3" w:rsidP="007E38D3">
      <w:pPr>
        <w:jc w:val="center"/>
        <w:rPr>
          <w:rFonts w:ascii="Times New Roman" w:hAnsi="Times New Roman"/>
          <w:sz w:val="18"/>
          <w:szCs w:val="18"/>
        </w:rPr>
      </w:pPr>
    </w:p>
    <w:p w:rsidR="007E38D3" w:rsidRPr="000D18D3" w:rsidRDefault="007E38D3" w:rsidP="007E38D3">
      <w:pPr>
        <w:jc w:val="center"/>
        <w:rPr>
          <w:rFonts w:ascii="Times New Roman" w:hAnsi="Times New Roman"/>
          <w:noProof/>
          <w:sz w:val="18"/>
          <w:szCs w:val="18"/>
          <w:lang w:eastAsia="en-AU"/>
        </w:rPr>
      </w:pPr>
    </w:p>
    <w:p w:rsidR="007E38D3" w:rsidRPr="000D18D3" w:rsidRDefault="007E38D3" w:rsidP="007E38D3">
      <w:pPr>
        <w:rPr>
          <w:rFonts w:ascii="Times New Roman" w:hAnsi="Times New Roman"/>
        </w:rPr>
      </w:pPr>
    </w:p>
    <w:p w:rsidR="00E956CB" w:rsidRPr="00594568" w:rsidRDefault="007E38D3" w:rsidP="00594568">
      <w:pPr>
        <w:spacing w:after="200" w:line="276" w:lineRule="auto"/>
        <w:rPr>
          <w:rFonts w:ascii="Times New Roman" w:hAnsi="Times New Roman" w:cs="Times New Roman"/>
          <w:b/>
          <w:sz w:val="28"/>
          <w:szCs w:val="28"/>
        </w:rPr>
      </w:pPr>
      <w:r>
        <w:rPr>
          <w:rFonts w:ascii="Times New Roman" w:hAnsi="Times New Roman" w:cs="Times New Roman"/>
          <w:sz w:val="28"/>
          <w:szCs w:val="28"/>
        </w:rPr>
        <w:br w:type="page"/>
      </w:r>
      <w:r w:rsidR="00B74ECD" w:rsidRPr="00594568">
        <w:rPr>
          <w:rFonts w:ascii="Times New Roman" w:hAnsi="Times New Roman" w:cs="Times New Roman"/>
          <w:b/>
          <w:sz w:val="28"/>
        </w:rPr>
        <w:lastRenderedPageBreak/>
        <w:t>Executive Summary</w:t>
      </w:r>
    </w:p>
    <w:p w:rsidR="00E956CB" w:rsidRPr="00E956CB" w:rsidRDefault="00E956CB" w:rsidP="00E956CB">
      <w:pPr>
        <w:spacing w:after="120"/>
        <w:rPr>
          <w:rFonts w:ascii="Times New Roman" w:hAnsi="Times New Roman"/>
          <w:sz w:val="22"/>
        </w:rPr>
      </w:pPr>
      <w:r w:rsidRPr="00E956CB">
        <w:rPr>
          <w:rFonts w:ascii="Times New Roman" w:hAnsi="Times New Roman"/>
          <w:sz w:val="22"/>
        </w:rPr>
        <w:t>The purpose of this report is to summarise a review of the degree to which climate change has so far been mainstreamed in national strategic plans, policies and budgets, and – in a sectoral case study</w:t>
      </w:r>
      <w:r w:rsidR="008074D3">
        <w:rPr>
          <w:rFonts w:ascii="Times New Roman" w:hAnsi="Times New Roman"/>
          <w:sz w:val="22"/>
        </w:rPr>
        <w:t xml:space="preserve"> (presented in </w:t>
      </w:r>
      <w:r w:rsidR="008074D3" w:rsidRPr="00063BF5">
        <w:rPr>
          <w:rFonts w:ascii="Times New Roman" w:hAnsi="Times New Roman"/>
          <w:sz w:val="22"/>
        </w:rPr>
        <w:t>Annex 1</w:t>
      </w:r>
      <w:r w:rsidR="008074D3">
        <w:rPr>
          <w:rFonts w:ascii="Times New Roman" w:hAnsi="Times New Roman"/>
          <w:sz w:val="22"/>
        </w:rPr>
        <w:t>)</w:t>
      </w:r>
      <w:r w:rsidRPr="00E956CB">
        <w:rPr>
          <w:rFonts w:ascii="Times New Roman" w:hAnsi="Times New Roman"/>
          <w:sz w:val="22"/>
        </w:rPr>
        <w:t xml:space="preserve"> – the extent to which mainstreaming has translated to implementation. </w:t>
      </w:r>
      <w:r w:rsidR="00CF1F5F">
        <w:rPr>
          <w:rFonts w:ascii="Times New Roman" w:hAnsi="Times New Roman"/>
          <w:sz w:val="22"/>
        </w:rPr>
        <w:t xml:space="preserve">It is an overview report compiled using publicly available information, and in some instances also through discussions with country representatives. </w:t>
      </w:r>
    </w:p>
    <w:p w:rsidR="00063BF5" w:rsidRPr="00063BF5" w:rsidRDefault="00063BF5" w:rsidP="00063BF5">
      <w:pPr>
        <w:spacing w:after="120"/>
        <w:rPr>
          <w:rFonts w:ascii="Times New Roman" w:hAnsi="Times New Roman"/>
          <w:sz w:val="22"/>
        </w:rPr>
      </w:pPr>
      <w:r w:rsidRPr="00063BF5">
        <w:rPr>
          <w:rFonts w:ascii="Times New Roman" w:hAnsi="Times New Roman"/>
          <w:sz w:val="22"/>
        </w:rPr>
        <w:t xml:space="preserve">Table 1 shows the criteria used in this review to assess the degree of mainstreaming of climate change, as well as some general remarks in relation to the review’s findings for </w:t>
      </w:r>
      <w:r w:rsidR="001F2887">
        <w:rPr>
          <w:rFonts w:ascii="Times New Roman" w:hAnsi="Times New Roman"/>
          <w:sz w:val="22"/>
        </w:rPr>
        <w:t>Kiribati</w:t>
      </w:r>
      <w:r w:rsidRPr="00063BF5">
        <w:rPr>
          <w:rFonts w:ascii="Times New Roman" w:hAnsi="Times New Roman"/>
          <w:sz w:val="22"/>
        </w:rPr>
        <w:t xml:space="preserve">. </w:t>
      </w:r>
    </w:p>
    <w:p w:rsidR="00063BF5" w:rsidRPr="00063BF5" w:rsidRDefault="00063BF5" w:rsidP="00063BF5">
      <w:pPr>
        <w:spacing w:after="120"/>
        <w:rPr>
          <w:rFonts w:ascii="Times New Roman" w:hAnsi="Times New Roman"/>
          <w:b/>
          <w:sz w:val="22"/>
        </w:rPr>
      </w:pPr>
      <w:r w:rsidRPr="00063BF5">
        <w:rPr>
          <w:rFonts w:ascii="Times New Roman" w:hAnsi="Times New Roman"/>
          <w:b/>
          <w:sz w:val="22"/>
        </w:rPr>
        <w:t>Table 1. Criteria for mainstreaming and general findings of this assessment</w:t>
      </w:r>
    </w:p>
    <w:tbl>
      <w:tblPr>
        <w:tblStyle w:val="TableGrid"/>
        <w:tblW w:w="0" w:type="auto"/>
        <w:tblLook w:val="00BF" w:firstRow="1" w:lastRow="0" w:firstColumn="1" w:lastColumn="0" w:noHBand="0" w:noVBand="0"/>
      </w:tblPr>
      <w:tblGrid>
        <w:gridCol w:w="3369"/>
        <w:gridCol w:w="5873"/>
      </w:tblGrid>
      <w:tr w:rsidR="00063BF5">
        <w:tc>
          <w:tcPr>
            <w:tcW w:w="3369" w:type="dxa"/>
            <w:tcBorders>
              <w:bottom w:val="single" w:sz="4" w:space="0" w:color="000000" w:themeColor="text1"/>
            </w:tcBorders>
            <w:shd w:val="clear" w:color="auto" w:fill="FFFF99"/>
          </w:tcPr>
          <w:p w:rsidR="00063BF5" w:rsidRPr="00D845A6" w:rsidRDefault="00063BF5" w:rsidP="003D2B80">
            <w:pPr>
              <w:spacing w:before="120" w:after="120"/>
              <w:jc w:val="center"/>
              <w:rPr>
                <w:rFonts w:ascii="Times New Roman" w:hAnsi="Times New Roman"/>
                <w:b/>
              </w:rPr>
            </w:pPr>
            <w:r w:rsidRPr="00D845A6">
              <w:rPr>
                <w:rFonts w:ascii="Times New Roman" w:hAnsi="Times New Roman"/>
                <w:b/>
              </w:rPr>
              <w:t>Criteria</w:t>
            </w:r>
          </w:p>
        </w:tc>
        <w:tc>
          <w:tcPr>
            <w:tcW w:w="5873" w:type="dxa"/>
            <w:shd w:val="clear" w:color="auto" w:fill="FFFF99"/>
          </w:tcPr>
          <w:p w:rsidR="00063BF5" w:rsidRPr="00D845A6" w:rsidRDefault="00063BF5" w:rsidP="003D2B80">
            <w:pPr>
              <w:spacing w:before="120" w:after="120"/>
              <w:jc w:val="center"/>
              <w:rPr>
                <w:rFonts w:ascii="Times New Roman" w:hAnsi="Times New Roman"/>
                <w:b/>
              </w:rPr>
            </w:pPr>
            <w:r w:rsidRPr="00D845A6">
              <w:rPr>
                <w:rFonts w:ascii="Times New Roman" w:hAnsi="Times New Roman"/>
                <w:b/>
              </w:rPr>
              <w:t>Overall assessment</w:t>
            </w:r>
          </w:p>
        </w:tc>
      </w:tr>
      <w:tr w:rsidR="00063BF5">
        <w:tc>
          <w:tcPr>
            <w:tcW w:w="3369" w:type="dxa"/>
            <w:shd w:val="clear" w:color="auto" w:fill="E0E0E0"/>
          </w:tcPr>
          <w:p w:rsidR="00063BF5" w:rsidRDefault="00063BF5" w:rsidP="003D2B80">
            <w:pPr>
              <w:spacing w:before="120" w:after="120"/>
              <w:rPr>
                <w:rFonts w:ascii="Times New Roman" w:hAnsi="Times New Roman"/>
              </w:rPr>
            </w:pPr>
            <w:r>
              <w:rPr>
                <w:rFonts w:ascii="Times New Roman" w:hAnsi="Times New Roman" w:cs="Times New Roman"/>
                <w:b/>
              </w:rPr>
              <w:t>O</w:t>
            </w:r>
            <w:r w:rsidRPr="00E956CB">
              <w:rPr>
                <w:rFonts w:ascii="Times New Roman" w:hAnsi="Times New Roman" w:cs="Times New Roman"/>
                <w:b/>
              </w:rPr>
              <w:t>bjectives related to climate change</w:t>
            </w:r>
            <w:r w:rsidRPr="00E956CB">
              <w:rPr>
                <w:rFonts w:ascii="Times New Roman" w:hAnsi="Times New Roman" w:cs="Times New Roman"/>
              </w:rPr>
              <w:t xml:space="preserve"> are present in national development and environment policies, as well as in key sectoral policies</w:t>
            </w:r>
          </w:p>
        </w:tc>
        <w:tc>
          <w:tcPr>
            <w:tcW w:w="5873" w:type="dxa"/>
          </w:tcPr>
          <w:p w:rsidR="00063BF5" w:rsidRDefault="00960B09" w:rsidP="00871726">
            <w:pPr>
              <w:spacing w:before="120" w:after="120"/>
              <w:rPr>
                <w:rFonts w:ascii="Times New Roman" w:hAnsi="Times New Roman"/>
              </w:rPr>
            </w:pPr>
            <w:r w:rsidRPr="007E38D3">
              <w:rPr>
                <w:rFonts w:ascii="Times New Roman" w:hAnsi="Times New Roman" w:cs="Times New Roman"/>
              </w:rPr>
              <w:t>Climate change is consistently highlighted in national and sector plans.</w:t>
            </w:r>
          </w:p>
        </w:tc>
      </w:tr>
      <w:tr w:rsidR="00063BF5">
        <w:tc>
          <w:tcPr>
            <w:tcW w:w="3369" w:type="dxa"/>
            <w:shd w:val="clear" w:color="auto" w:fill="E0E0E0"/>
          </w:tcPr>
          <w:p w:rsidR="00063BF5" w:rsidRDefault="00063BF5" w:rsidP="003D2B80">
            <w:pPr>
              <w:spacing w:before="120" w:after="120"/>
              <w:rPr>
                <w:rFonts w:ascii="Times New Roman" w:hAnsi="Times New Roman"/>
              </w:rPr>
            </w:pPr>
            <w:r>
              <w:rPr>
                <w:rFonts w:ascii="Times New Roman" w:hAnsi="Times New Roman" w:cs="Times New Roman"/>
                <w:b/>
              </w:rPr>
              <w:t>R</w:t>
            </w:r>
            <w:r w:rsidRPr="00E956CB">
              <w:rPr>
                <w:rFonts w:ascii="Times New Roman" w:hAnsi="Times New Roman" w:cs="Times New Roman"/>
                <w:b/>
              </w:rPr>
              <w:t>esponsibilities</w:t>
            </w:r>
            <w:r w:rsidRPr="00E956CB">
              <w:rPr>
                <w:rFonts w:ascii="Times New Roman" w:hAnsi="Times New Roman" w:cs="Times New Roman"/>
              </w:rPr>
              <w:t xml:space="preserve"> for responding to climate change are clearly defined within government, and there are clear mechanisms for </w:t>
            </w:r>
            <w:r w:rsidRPr="0051343B">
              <w:rPr>
                <w:rFonts w:ascii="Times New Roman" w:hAnsi="Times New Roman" w:cs="Times New Roman"/>
                <w:b/>
              </w:rPr>
              <w:t>monitoring and reporting</w:t>
            </w:r>
            <w:r w:rsidRPr="00E956CB">
              <w:rPr>
                <w:rFonts w:ascii="Times New Roman" w:hAnsi="Times New Roman" w:cs="Times New Roman"/>
              </w:rPr>
              <w:t xml:space="preserve"> on progress</w:t>
            </w:r>
          </w:p>
        </w:tc>
        <w:tc>
          <w:tcPr>
            <w:tcW w:w="5873" w:type="dxa"/>
          </w:tcPr>
          <w:p w:rsidR="00063BF5" w:rsidRDefault="00960B09" w:rsidP="003D2B80">
            <w:pPr>
              <w:spacing w:before="120" w:after="120"/>
              <w:rPr>
                <w:rFonts w:ascii="Times New Roman" w:hAnsi="Times New Roman"/>
              </w:rPr>
            </w:pPr>
            <w:r>
              <w:rPr>
                <w:rFonts w:ascii="Times New Roman" w:hAnsi="Times New Roman" w:cs="Times New Roman"/>
                <w:lang w:val="en-US"/>
              </w:rPr>
              <w:t>There are various</w:t>
            </w:r>
            <w:r w:rsidRPr="007E38D3">
              <w:rPr>
                <w:rFonts w:ascii="Times New Roman" w:hAnsi="Times New Roman" w:cs="Times New Roman"/>
                <w:lang w:val="en-US"/>
              </w:rPr>
              <w:t xml:space="preserve"> high-level</w:t>
            </w:r>
            <w:r>
              <w:rPr>
                <w:rFonts w:ascii="Times New Roman" w:hAnsi="Times New Roman" w:cs="Times New Roman"/>
                <w:lang w:val="en-US"/>
              </w:rPr>
              <w:t xml:space="preserve"> bodies tasked with coordinating</w:t>
            </w:r>
            <w:r w:rsidRPr="007E38D3">
              <w:rPr>
                <w:rFonts w:ascii="Times New Roman" w:hAnsi="Times New Roman" w:cs="Times New Roman"/>
                <w:lang w:val="en-US"/>
              </w:rPr>
              <w:t xml:space="preserve"> climate change activities</w:t>
            </w:r>
            <w:r>
              <w:rPr>
                <w:rFonts w:ascii="Times New Roman" w:hAnsi="Times New Roman" w:cs="Times New Roman"/>
                <w:lang w:val="en-US"/>
              </w:rPr>
              <w:t>, though unclear relationships between the different bodies and with the institutional arrangements for delivering on other plans (such as the KDP and sector plans).</w:t>
            </w:r>
          </w:p>
        </w:tc>
      </w:tr>
      <w:tr w:rsidR="00063BF5">
        <w:tc>
          <w:tcPr>
            <w:tcW w:w="3369" w:type="dxa"/>
            <w:shd w:val="clear" w:color="auto" w:fill="E0E0E0"/>
          </w:tcPr>
          <w:p w:rsidR="00063BF5" w:rsidRDefault="00063BF5" w:rsidP="003D2B80">
            <w:pPr>
              <w:spacing w:before="120" w:after="120"/>
              <w:rPr>
                <w:rFonts w:ascii="Times New Roman" w:hAnsi="Times New Roman"/>
              </w:rPr>
            </w:pPr>
            <w:r>
              <w:rPr>
                <w:rFonts w:ascii="Times New Roman" w:hAnsi="Times New Roman" w:cs="Times New Roman"/>
                <w:b/>
              </w:rPr>
              <w:t>S</w:t>
            </w:r>
            <w:r w:rsidRPr="00E956CB">
              <w:rPr>
                <w:rFonts w:ascii="Times New Roman" w:hAnsi="Times New Roman" w:cs="Times New Roman"/>
                <w:b/>
              </w:rPr>
              <w:t>pecific climate-related activities</w:t>
            </w:r>
            <w:r w:rsidRPr="00E956CB">
              <w:rPr>
                <w:rFonts w:ascii="Times New Roman" w:hAnsi="Times New Roman" w:cs="Times New Roman"/>
              </w:rPr>
              <w:t xml:space="preserve"> are outlined and planned for in these documents</w:t>
            </w:r>
          </w:p>
        </w:tc>
        <w:tc>
          <w:tcPr>
            <w:tcW w:w="5873" w:type="dxa"/>
          </w:tcPr>
          <w:p w:rsidR="00063BF5" w:rsidRDefault="00960B09" w:rsidP="009776B0">
            <w:pPr>
              <w:spacing w:before="120" w:after="120"/>
              <w:rPr>
                <w:rFonts w:ascii="Times New Roman" w:hAnsi="Times New Roman"/>
              </w:rPr>
            </w:pPr>
            <w:r>
              <w:rPr>
                <w:rFonts w:ascii="Times New Roman" w:hAnsi="Times New Roman" w:cs="Times New Roman"/>
                <w:lang w:val="en-US"/>
              </w:rPr>
              <w:t xml:space="preserve">The Kiribati government considers environmental improvements as important contributors to adaptation and mitigation, and in this wider sense there are some relevant activities being implemented. There are also a moderate number of externally funded adaptation projects, focused mainly on coastal zone, water, meteorology, forestry and fisheries. </w:t>
            </w:r>
          </w:p>
        </w:tc>
      </w:tr>
      <w:tr w:rsidR="00063BF5">
        <w:tc>
          <w:tcPr>
            <w:tcW w:w="3369" w:type="dxa"/>
            <w:shd w:val="clear" w:color="auto" w:fill="E0E0E0"/>
          </w:tcPr>
          <w:p w:rsidR="00063BF5" w:rsidRDefault="00063BF5" w:rsidP="003D2B80">
            <w:pPr>
              <w:spacing w:before="120" w:after="120"/>
              <w:rPr>
                <w:rFonts w:ascii="Times New Roman" w:hAnsi="Times New Roman"/>
              </w:rPr>
            </w:pPr>
            <w:r>
              <w:rPr>
                <w:rFonts w:ascii="Times New Roman" w:hAnsi="Times New Roman" w:cs="Times New Roman"/>
                <w:b/>
              </w:rPr>
              <w:t>B</w:t>
            </w:r>
            <w:r w:rsidRPr="00E956CB">
              <w:rPr>
                <w:rFonts w:ascii="Times New Roman" w:hAnsi="Times New Roman" w:cs="Times New Roman"/>
                <w:b/>
              </w:rPr>
              <w:t>udgets</w:t>
            </w:r>
            <w:r w:rsidRPr="00E956CB">
              <w:rPr>
                <w:rFonts w:ascii="Times New Roman" w:hAnsi="Times New Roman" w:cs="Times New Roman"/>
              </w:rPr>
              <w:t xml:space="preserve"> are clearly allocated for the above activities</w:t>
            </w:r>
          </w:p>
        </w:tc>
        <w:tc>
          <w:tcPr>
            <w:tcW w:w="5873" w:type="dxa"/>
          </w:tcPr>
          <w:p w:rsidR="00063BF5" w:rsidRDefault="00960B09" w:rsidP="00066363">
            <w:pPr>
              <w:spacing w:before="120" w:after="120"/>
              <w:rPr>
                <w:rFonts w:ascii="Times New Roman" w:hAnsi="Times New Roman"/>
              </w:rPr>
            </w:pPr>
            <w:r w:rsidRPr="00A65FAA">
              <w:rPr>
                <w:rFonts w:ascii="Times New Roman" w:hAnsi="Times New Roman"/>
                <w:color w:val="000000" w:themeColor="text1"/>
                <w:szCs w:val="20"/>
              </w:rPr>
              <w:t>Sector plans and MOPs identify</w:t>
            </w:r>
            <w:r>
              <w:rPr>
                <w:rFonts w:ascii="Times New Roman" w:hAnsi="Times New Roman"/>
                <w:color w:val="000000" w:themeColor="text1"/>
                <w:szCs w:val="20"/>
              </w:rPr>
              <w:t xml:space="preserve"> priority acti</w:t>
            </w:r>
            <w:r w:rsidR="00066363">
              <w:rPr>
                <w:rFonts w:ascii="Times New Roman" w:hAnsi="Times New Roman"/>
                <w:color w:val="000000" w:themeColor="text1"/>
                <w:szCs w:val="20"/>
              </w:rPr>
              <w:t>ons</w:t>
            </w:r>
            <w:r>
              <w:rPr>
                <w:rFonts w:ascii="Times New Roman" w:hAnsi="Times New Roman"/>
                <w:color w:val="000000" w:themeColor="text1"/>
                <w:szCs w:val="20"/>
              </w:rPr>
              <w:t xml:space="preserve"> and budget, </w:t>
            </w:r>
            <w:r w:rsidR="00066363">
              <w:rPr>
                <w:rFonts w:ascii="Times New Roman" w:hAnsi="Times New Roman"/>
                <w:color w:val="000000" w:themeColor="text1"/>
                <w:szCs w:val="20"/>
              </w:rPr>
              <w:t>but</w:t>
            </w:r>
            <w:r w:rsidRPr="00A65FAA">
              <w:rPr>
                <w:rFonts w:ascii="Times New Roman" w:hAnsi="Times New Roman"/>
                <w:color w:val="000000" w:themeColor="text1"/>
                <w:szCs w:val="20"/>
              </w:rPr>
              <w:t xml:space="preserve"> climate change is generally not separately identified and the MOP/budget process does not operate as effectively as it could.</w:t>
            </w:r>
          </w:p>
        </w:tc>
      </w:tr>
      <w:tr w:rsidR="00063BF5">
        <w:tc>
          <w:tcPr>
            <w:tcW w:w="3369" w:type="dxa"/>
            <w:shd w:val="clear" w:color="auto" w:fill="E0E0E0"/>
          </w:tcPr>
          <w:p w:rsidR="00063BF5" w:rsidRDefault="00063BF5" w:rsidP="003D2B80">
            <w:pPr>
              <w:spacing w:before="120" w:after="120"/>
              <w:rPr>
                <w:rFonts w:ascii="Times New Roman" w:hAnsi="Times New Roman"/>
              </w:rPr>
            </w:pPr>
            <w:r>
              <w:rPr>
                <w:rFonts w:ascii="Times New Roman" w:hAnsi="Times New Roman" w:cs="Times New Roman"/>
                <w:b/>
              </w:rPr>
              <w:t xml:space="preserve">Monitoring and evaluation frameworks </w:t>
            </w:r>
            <w:r w:rsidRPr="009A3A69">
              <w:rPr>
                <w:rFonts w:ascii="Times New Roman" w:hAnsi="Times New Roman" w:cs="Times New Roman"/>
              </w:rPr>
              <w:t>are in place for following up on delivery of climate objectives and implementation of activities</w:t>
            </w:r>
          </w:p>
        </w:tc>
        <w:tc>
          <w:tcPr>
            <w:tcW w:w="5873" w:type="dxa"/>
          </w:tcPr>
          <w:p w:rsidR="00063BF5" w:rsidRDefault="00960B09" w:rsidP="003D2B80">
            <w:pPr>
              <w:spacing w:before="120" w:after="120"/>
              <w:rPr>
                <w:rFonts w:ascii="Times New Roman" w:hAnsi="Times New Roman"/>
              </w:rPr>
            </w:pPr>
            <w:r w:rsidRPr="00EE0A90">
              <w:rPr>
                <w:rFonts w:ascii="Times New Roman" w:hAnsi="Times New Roman" w:cs="Times New Roman"/>
                <w:lang w:val="en-US"/>
              </w:rPr>
              <w:t>The KDP has a monitoring and reporting framework, and key results related to climate change.</w:t>
            </w:r>
          </w:p>
        </w:tc>
      </w:tr>
      <w:tr w:rsidR="00063BF5">
        <w:tc>
          <w:tcPr>
            <w:tcW w:w="3369" w:type="dxa"/>
            <w:shd w:val="clear" w:color="auto" w:fill="E0E0E0"/>
          </w:tcPr>
          <w:p w:rsidR="00063BF5" w:rsidRDefault="00063BF5" w:rsidP="003D2B80">
            <w:pPr>
              <w:spacing w:before="120" w:after="120"/>
              <w:rPr>
                <w:rFonts w:ascii="Times New Roman" w:hAnsi="Times New Roman"/>
              </w:rPr>
            </w:pPr>
            <w:r>
              <w:rPr>
                <w:rFonts w:ascii="Times New Roman" w:hAnsi="Times New Roman" w:cs="Times New Roman"/>
              </w:rPr>
              <w:t xml:space="preserve">The various </w:t>
            </w:r>
            <w:r w:rsidRPr="00E956CB">
              <w:rPr>
                <w:rFonts w:ascii="Times New Roman" w:hAnsi="Times New Roman" w:cs="Times New Roman"/>
              </w:rPr>
              <w:t xml:space="preserve">policies and plans </w:t>
            </w:r>
            <w:r>
              <w:rPr>
                <w:rFonts w:ascii="Times New Roman" w:hAnsi="Times New Roman" w:cs="Times New Roman"/>
              </w:rPr>
              <w:t xml:space="preserve">are </w:t>
            </w:r>
            <w:r w:rsidRPr="00F1171E">
              <w:rPr>
                <w:rFonts w:ascii="Times New Roman" w:hAnsi="Times New Roman" w:cs="Times New Roman"/>
                <w:b/>
              </w:rPr>
              <w:t>coherent</w:t>
            </w:r>
            <w:r>
              <w:rPr>
                <w:rFonts w:ascii="Times New Roman" w:hAnsi="Times New Roman" w:cs="Times New Roman"/>
              </w:rPr>
              <w:t xml:space="preserve"> on the issue of climate change</w:t>
            </w:r>
          </w:p>
        </w:tc>
        <w:tc>
          <w:tcPr>
            <w:tcW w:w="5873" w:type="dxa"/>
          </w:tcPr>
          <w:p w:rsidR="00063BF5" w:rsidRPr="00066363" w:rsidRDefault="00066363" w:rsidP="003D2B80">
            <w:pPr>
              <w:spacing w:before="120" w:after="120"/>
              <w:rPr>
                <w:rFonts w:ascii="Times New Roman" w:hAnsi="Times New Roman"/>
              </w:rPr>
            </w:pPr>
            <w:r w:rsidRPr="00066363">
              <w:rPr>
                <w:rFonts w:ascii="Times New Roman" w:hAnsi="Times New Roman"/>
              </w:rPr>
              <w:t>Not determined.</w:t>
            </w:r>
          </w:p>
        </w:tc>
      </w:tr>
      <w:tr w:rsidR="00063BF5">
        <w:tc>
          <w:tcPr>
            <w:tcW w:w="3369" w:type="dxa"/>
            <w:shd w:val="clear" w:color="auto" w:fill="E0E0E0"/>
          </w:tcPr>
          <w:p w:rsidR="00063BF5" w:rsidRDefault="00063BF5" w:rsidP="003D2B80">
            <w:pPr>
              <w:spacing w:before="120" w:after="120"/>
              <w:rPr>
                <w:rFonts w:ascii="Times New Roman" w:hAnsi="Times New Roman"/>
              </w:rPr>
            </w:pPr>
            <w:r>
              <w:rPr>
                <w:rFonts w:ascii="Times New Roman" w:eastAsiaTheme="minorHAnsi" w:hAnsi="Times New Roman" w:cs="Times New Roman"/>
                <w:color w:val="000000"/>
              </w:rPr>
              <w:t>T</w:t>
            </w:r>
            <w:r w:rsidRPr="00F1171E">
              <w:rPr>
                <w:rFonts w:ascii="Times New Roman" w:eastAsiaTheme="minorHAnsi" w:hAnsi="Times New Roman" w:cs="Times New Roman"/>
                <w:color w:val="000000"/>
              </w:rPr>
              <w:t>he climate-related goals in these</w:t>
            </w:r>
            <w:r>
              <w:rPr>
                <w:rFonts w:ascii="Times New Roman" w:eastAsiaTheme="minorHAnsi" w:hAnsi="Times New Roman" w:cs="Times New Roman"/>
                <w:b/>
                <w:color w:val="000000"/>
              </w:rPr>
              <w:t xml:space="preserve"> </w:t>
            </w:r>
            <w:r>
              <w:rPr>
                <w:rFonts w:ascii="Times New Roman" w:eastAsiaTheme="minorHAnsi" w:hAnsi="Times New Roman" w:cs="Times New Roman"/>
                <w:color w:val="000000"/>
              </w:rPr>
              <w:t>p</w:t>
            </w:r>
            <w:r w:rsidRPr="00E956CB">
              <w:rPr>
                <w:rFonts w:ascii="Times New Roman" w:eastAsiaTheme="minorHAnsi" w:hAnsi="Times New Roman" w:cs="Times New Roman"/>
                <w:color w:val="000000"/>
              </w:rPr>
              <w:t>olicies</w:t>
            </w:r>
            <w:r>
              <w:rPr>
                <w:rFonts w:ascii="Times New Roman" w:eastAsiaTheme="minorHAnsi" w:hAnsi="Times New Roman" w:cs="Times New Roman"/>
                <w:color w:val="000000"/>
              </w:rPr>
              <w:t xml:space="preserve"> and</w:t>
            </w:r>
            <w:r w:rsidRPr="00E956CB">
              <w:rPr>
                <w:rFonts w:ascii="Times New Roman" w:eastAsiaTheme="minorHAnsi" w:hAnsi="Times New Roman" w:cs="Times New Roman"/>
                <w:color w:val="000000"/>
              </w:rPr>
              <w:t xml:space="preserve"> plans </w:t>
            </w:r>
            <w:r>
              <w:rPr>
                <w:rFonts w:ascii="Times New Roman" w:eastAsiaTheme="minorHAnsi" w:hAnsi="Times New Roman" w:cs="Times New Roman"/>
                <w:color w:val="000000"/>
              </w:rPr>
              <w:t xml:space="preserve">have the </w:t>
            </w:r>
            <w:r w:rsidRPr="00F1171E">
              <w:rPr>
                <w:rFonts w:ascii="Times New Roman" w:eastAsiaTheme="minorHAnsi" w:hAnsi="Times New Roman" w:cs="Times New Roman"/>
                <w:b/>
                <w:color w:val="000000"/>
              </w:rPr>
              <w:t>buy-in of different stakeholders</w:t>
            </w:r>
            <w:r w:rsidRPr="00E956CB">
              <w:rPr>
                <w:rFonts w:ascii="Times New Roman" w:eastAsiaTheme="minorHAnsi" w:hAnsi="Times New Roman" w:cs="Times New Roman"/>
                <w:color w:val="000000"/>
              </w:rPr>
              <w:t>, meaning they are accepted, supported and promoted across government and within civil society and</w:t>
            </w:r>
            <w:r>
              <w:rPr>
                <w:rFonts w:ascii="Times New Roman" w:eastAsiaTheme="minorHAnsi" w:hAnsi="Times New Roman" w:cs="Times New Roman"/>
                <w:color w:val="000000"/>
              </w:rPr>
              <w:t>, ultimately,</w:t>
            </w:r>
            <w:r w:rsidRPr="00E956CB">
              <w:rPr>
                <w:rFonts w:ascii="Times New Roman" w:eastAsiaTheme="minorHAnsi" w:hAnsi="Times New Roman" w:cs="Times New Roman"/>
                <w:color w:val="000000"/>
              </w:rPr>
              <w:t xml:space="preserve"> local </w:t>
            </w:r>
            <w:r w:rsidRPr="00E956CB">
              <w:rPr>
                <w:rFonts w:ascii="Times New Roman" w:eastAsiaTheme="minorHAnsi" w:hAnsi="Times New Roman" w:cs="Times New Roman"/>
                <w:color w:val="000000"/>
              </w:rPr>
              <w:lastRenderedPageBreak/>
              <w:t>communities</w:t>
            </w:r>
          </w:p>
        </w:tc>
        <w:tc>
          <w:tcPr>
            <w:tcW w:w="5873" w:type="dxa"/>
          </w:tcPr>
          <w:p w:rsidR="00063BF5" w:rsidRDefault="00960B09" w:rsidP="00960B09">
            <w:pPr>
              <w:widowControl w:val="0"/>
              <w:autoSpaceDE w:val="0"/>
              <w:autoSpaceDN w:val="0"/>
              <w:adjustRightInd w:val="0"/>
              <w:spacing w:before="120" w:after="120"/>
              <w:jc w:val="both"/>
              <w:rPr>
                <w:rFonts w:ascii="Times New Roman" w:hAnsi="Times New Roman"/>
              </w:rPr>
            </w:pPr>
            <w:r w:rsidRPr="00FE2321">
              <w:rPr>
                <w:rFonts w:ascii="Times New Roman" w:hAnsi="Times New Roman" w:cs="Times New Roman"/>
                <w:color w:val="000000" w:themeColor="text1"/>
              </w:rPr>
              <w:lastRenderedPageBreak/>
              <w:t xml:space="preserve">There is high level political engagement through </w:t>
            </w:r>
            <w:r w:rsidRPr="00FE2321">
              <w:rPr>
                <w:rFonts w:ascii="Times New Roman" w:hAnsi="Times New Roman" w:cs="Times New Roman"/>
                <w:color w:val="000000" w:themeColor="text1"/>
                <w:lang w:val="en-US"/>
              </w:rPr>
              <w:t>a Parliament Select Committee on Climate Change (</w:t>
            </w:r>
            <w:r w:rsidRPr="00FE2321">
              <w:rPr>
                <w:rFonts w:ascii="Times New Roman" w:hAnsi="Times New Roman" w:cs="Times New Roman"/>
                <w:color w:val="000000" w:themeColor="text1"/>
              </w:rPr>
              <w:t>SPCCC</w:t>
            </w:r>
            <w:r>
              <w:rPr>
                <w:rFonts w:ascii="Times New Roman" w:hAnsi="Times New Roman" w:cs="Times New Roman"/>
                <w:color w:val="000000" w:themeColor="text1"/>
              </w:rPr>
              <w:t xml:space="preserve">), while </w:t>
            </w:r>
            <w:r w:rsidRPr="00FE2321">
              <w:rPr>
                <w:rFonts w:ascii="Times New Roman" w:hAnsi="Times New Roman" w:cs="Times New Roman"/>
                <w:color w:val="000000" w:themeColor="text1"/>
                <w:lang w:val="en-US"/>
              </w:rPr>
              <w:t>Kiribati’s adaptation plan is one of the few in the region that clearly indicates a pathway to include children’s views in the adaptation process</w:t>
            </w:r>
            <w:r w:rsidR="00AB5C7E">
              <w:rPr>
                <w:rFonts w:ascii="Times New Roman" w:hAnsi="Times New Roman" w:cs="Times New Roman"/>
                <w:color w:val="000000" w:themeColor="text1"/>
                <w:lang w:val="en-US"/>
              </w:rPr>
              <w:t>.</w:t>
            </w:r>
          </w:p>
        </w:tc>
      </w:tr>
    </w:tbl>
    <w:p w:rsidR="00B862EF" w:rsidRDefault="00B862EF" w:rsidP="00063BF5">
      <w:pPr>
        <w:spacing w:after="120"/>
        <w:rPr>
          <w:rFonts w:ascii="Times New Roman" w:hAnsi="Times New Roman"/>
          <w:sz w:val="22"/>
        </w:rPr>
      </w:pPr>
    </w:p>
    <w:p w:rsidR="00B862EF" w:rsidRDefault="002C01F4" w:rsidP="00B862EF">
      <w:pPr>
        <w:spacing w:before="120" w:after="120"/>
        <w:rPr>
          <w:rFonts w:ascii="Times New Roman" w:hAnsi="Times New Roman"/>
          <w:sz w:val="22"/>
          <w:szCs w:val="28"/>
        </w:rPr>
      </w:pPr>
      <w:r>
        <w:rPr>
          <w:rFonts w:ascii="Times New Roman" w:hAnsi="Times New Roman"/>
          <w:sz w:val="22"/>
          <w:szCs w:val="28"/>
        </w:rPr>
        <w:t>Note that, b</w:t>
      </w:r>
      <w:r w:rsidR="00B862EF" w:rsidRPr="002C33EE">
        <w:rPr>
          <w:rFonts w:ascii="Times New Roman" w:hAnsi="Times New Roman"/>
          <w:sz w:val="22"/>
          <w:szCs w:val="28"/>
        </w:rPr>
        <w:t xml:space="preserve">ased on the documents reviewed, it is difficult to get a good overview of the last two criteria listed above. </w:t>
      </w:r>
    </w:p>
    <w:p w:rsidR="007844B5" w:rsidRDefault="008D6EA8" w:rsidP="007844B5">
      <w:pPr>
        <w:spacing w:after="120"/>
        <w:rPr>
          <w:rFonts w:ascii="Times New Roman" w:hAnsi="Times New Roman" w:cs="Times New Roman"/>
          <w:sz w:val="22"/>
          <w:lang w:val="en-US"/>
        </w:rPr>
      </w:pPr>
      <w:r w:rsidRPr="00E956CB">
        <w:rPr>
          <w:rFonts w:ascii="Times New Roman" w:hAnsi="Times New Roman" w:cs="Times New Roman"/>
          <w:sz w:val="22"/>
          <w:lang w:val="en-US"/>
        </w:rPr>
        <w:t>Mainstreaming o</w:t>
      </w:r>
      <w:r>
        <w:rPr>
          <w:rFonts w:ascii="Times New Roman" w:hAnsi="Times New Roman" w:cs="Times New Roman"/>
          <w:sz w:val="22"/>
          <w:lang w:val="en-US"/>
        </w:rPr>
        <w:t xml:space="preserve">f climate change is one of the </w:t>
      </w:r>
      <w:r w:rsidRPr="00E956CB">
        <w:rPr>
          <w:rFonts w:ascii="Times New Roman" w:hAnsi="Times New Roman" w:cs="Times New Roman"/>
          <w:sz w:val="22"/>
          <w:lang w:val="en-US"/>
        </w:rPr>
        <w:t xml:space="preserve">key criteria set </w:t>
      </w:r>
      <w:r w:rsidRPr="007E38D3">
        <w:rPr>
          <w:rFonts w:ascii="Times New Roman" w:hAnsi="Times New Roman" w:cs="Times New Roman"/>
          <w:sz w:val="22"/>
          <w:lang w:val="en-US"/>
        </w:rPr>
        <w:t xml:space="preserve">by </w:t>
      </w:r>
      <w:r w:rsidR="007E38D3" w:rsidRPr="007E38D3">
        <w:rPr>
          <w:rFonts w:ascii="Times New Roman" w:hAnsi="Times New Roman" w:cs="Times New Roman"/>
          <w:sz w:val="22"/>
          <w:lang w:val="en-US"/>
        </w:rPr>
        <w:t>the EU</w:t>
      </w:r>
      <w:r w:rsidRPr="007E38D3">
        <w:rPr>
          <w:rFonts w:ascii="Times New Roman" w:hAnsi="Times New Roman" w:cs="Times New Roman"/>
          <w:sz w:val="22"/>
          <w:lang w:val="en-US"/>
        </w:rPr>
        <w:t xml:space="preserve"> that</w:t>
      </w:r>
      <w:r w:rsidRPr="00E956CB">
        <w:rPr>
          <w:rFonts w:ascii="Times New Roman" w:hAnsi="Times New Roman" w:cs="Times New Roman"/>
          <w:sz w:val="22"/>
          <w:lang w:val="en-US"/>
        </w:rPr>
        <w:t xml:space="preserve"> must be met before countries might be able to access climate finance through the m</w:t>
      </w:r>
      <w:r>
        <w:rPr>
          <w:rFonts w:ascii="Times New Roman" w:hAnsi="Times New Roman" w:cs="Times New Roman"/>
          <w:sz w:val="22"/>
          <w:lang w:val="en-US"/>
        </w:rPr>
        <w:t>odality of budget support. O</w:t>
      </w:r>
      <w:r w:rsidRPr="00E956CB">
        <w:rPr>
          <w:rFonts w:ascii="Times New Roman" w:hAnsi="Times New Roman" w:cs="Times New Roman"/>
          <w:sz w:val="22"/>
          <w:lang w:val="en-US"/>
        </w:rPr>
        <w:t xml:space="preserve">ther </w:t>
      </w:r>
      <w:r w:rsidRPr="00762AFD">
        <w:rPr>
          <w:rFonts w:ascii="Times New Roman" w:hAnsi="Times New Roman" w:cs="Times New Roman"/>
          <w:sz w:val="22"/>
          <w:lang w:val="en-US"/>
        </w:rPr>
        <w:t xml:space="preserve">important criteria </w:t>
      </w:r>
      <w:r w:rsidRPr="00762AFD">
        <w:rPr>
          <w:rFonts w:ascii="Times New Roman" w:hAnsi="Times New Roman" w:cs="Times New Roman"/>
          <w:sz w:val="22"/>
        </w:rPr>
        <w:t>relate to public financial management, specifically</w:t>
      </w:r>
      <w:r w:rsidRPr="00762AFD">
        <w:rPr>
          <w:rFonts w:ascii="Times New Roman" w:hAnsi="Times New Roman" w:cs="Times New Roman"/>
          <w:sz w:val="22"/>
          <w:lang w:val="en-US"/>
        </w:rPr>
        <w:t xml:space="preserve"> that countries have a </w:t>
      </w:r>
      <w:r w:rsidRPr="00762AFD">
        <w:rPr>
          <w:rFonts w:ascii="Times New Roman" w:hAnsi="Times New Roman" w:cs="Times New Roman"/>
          <w:sz w:val="22"/>
        </w:rPr>
        <w:t xml:space="preserve">stable macro-economic framework, a public finance reform process underway, and a clear and transparent budget process. </w:t>
      </w:r>
      <w:r w:rsidR="00B74ECD" w:rsidRPr="0076676E">
        <w:rPr>
          <w:rFonts w:ascii="Times New Roman" w:hAnsi="Times New Roman" w:cs="Times New Roman"/>
          <w:sz w:val="22"/>
        </w:rPr>
        <w:t>Annex 3</w:t>
      </w:r>
      <w:r w:rsidR="00020F94">
        <w:rPr>
          <w:rFonts w:ascii="Times New Roman" w:hAnsi="Times New Roman" w:cs="Times New Roman"/>
          <w:sz w:val="22"/>
        </w:rPr>
        <w:t xml:space="preserve"> to this</w:t>
      </w:r>
      <w:r w:rsidRPr="00E956CB">
        <w:rPr>
          <w:rFonts w:ascii="Times New Roman" w:hAnsi="Times New Roman" w:cs="Times New Roman"/>
          <w:sz w:val="22"/>
          <w:lang w:val="en-US"/>
        </w:rPr>
        <w:t xml:space="preserve"> report therefore also very briefly discusses the status of, a</w:t>
      </w:r>
      <w:r>
        <w:rPr>
          <w:rFonts w:ascii="Times New Roman" w:hAnsi="Times New Roman" w:cs="Times New Roman"/>
          <w:sz w:val="22"/>
          <w:lang w:val="en-US"/>
        </w:rPr>
        <w:t xml:space="preserve">nd expected milestones for, </w:t>
      </w:r>
      <w:r w:rsidR="00FF0781">
        <w:rPr>
          <w:rFonts w:ascii="Times New Roman" w:hAnsi="Times New Roman" w:cs="Times New Roman"/>
          <w:sz w:val="22"/>
          <w:lang w:val="en-US"/>
        </w:rPr>
        <w:t>Kiribati</w:t>
      </w:r>
      <w:r>
        <w:rPr>
          <w:rFonts w:ascii="Times New Roman" w:hAnsi="Times New Roman" w:cs="Times New Roman"/>
          <w:sz w:val="22"/>
          <w:lang w:val="en-US"/>
        </w:rPr>
        <w:t>’s</w:t>
      </w:r>
      <w:r w:rsidRPr="00E956CB">
        <w:rPr>
          <w:rFonts w:ascii="Times New Roman" w:hAnsi="Times New Roman" w:cs="Times New Roman"/>
          <w:sz w:val="22"/>
          <w:lang w:val="en-US"/>
        </w:rPr>
        <w:t xml:space="preserve"> public financial management roadmap.</w:t>
      </w:r>
      <w:r w:rsidR="00E956CB" w:rsidRPr="00E956CB">
        <w:rPr>
          <w:rFonts w:ascii="Times New Roman" w:hAnsi="Times New Roman" w:cs="Times New Roman"/>
          <w:sz w:val="22"/>
          <w:lang w:val="en-US"/>
        </w:rPr>
        <w:t xml:space="preserve"> </w:t>
      </w:r>
    </w:p>
    <w:p w:rsidR="00B862EF" w:rsidRDefault="00B57041" w:rsidP="00B862EF">
      <w:pPr>
        <w:spacing w:before="120" w:after="120"/>
        <w:rPr>
          <w:rFonts w:ascii="Times New Roman" w:hAnsi="Times New Roman"/>
          <w:b/>
        </w:rPr>
      </w:pPr>
      <w:r w:rsidRPr="00B57041">
        <w:rPr>
          <w:rFonts w:ascii="Times New Roman" w:hAnsi="Times New Roman"/>
          <w:b/>
        </w:rPr>
        <w:t xml:space="preserve">Recommendations </w:t>
      </w:r>
    </w:p>
    <w:p w:rsidR="00B862EF" w:rsidRPr="00B862EF" w:rsidRDefault="00B862EF" w:rsidP="00B862EF">
      <w:pPr>
        <w:spacing w:before="120" w:after="120"/>
        <w:rPr>
          <w:rFonts w:ascii="Times New Roman" w:hAnsi="Times New Roman"/>
          <w:b/>
        </w:rPr>
      </w:pPr>
      <w:r w:rsidRPr="00B862EF">
        <w:rPr>
          <w:rFonts w:ascii="Times New Roman" w:hAnsi="Times New Roman"/>
          <w:sz w:val="22"/>
        </w:rPr>
        <w:t>The following actions would improve mainstreaming efforts:</w:t>
      </w:r>
    </w:p>
    <w:p w:rsidR="00B57041" w:rsidRPr="00B57041" w:rsidRDefault="00B57041" w:rsidP="00914EA1">
      <w:pPr>
        <w:numPr>
          <w:ilvl w:val="0"/>
          <w:numId w:val="2"/>
        </w:numPr>
        <w:spacing w:after="120"/>
        <w:ind w:left="567" w:hanging="567"/>
        <w:rPr>
          <w:rFonts w:ascii="Times New Roman" w:hAnsi="Times New Roman"/>
          <w:sz w:val="22"/>
        </w:rPr>
      </w:pPr>
      <w:r w:rsidRPr="00B57041">
        <w:rPr>
          <w:rFonts w:ascii="Times New Roman" w:hAnsi="Times New Roman"/>
          <w:sz w:val="22"/>
        </w:rPr>
        <w:t>Clearer outcomes and targets in relation to climate change in the Kiribati Development Plan and sector plans.</w:t>
      </w:r>
    </w:p>
    <w:p w:rsidR="00B57041" w:rsidRDefault="00B57041" w:rsidP="00914EA1">
      <w:pPr>
        <w:numPr>
          <w:ilvl w:val="0"/>
          <w:numId w:val="2"/>
        </w:numPr>
        <w:spacing w:after="120"/>
        <w:ind w:left="567" w:hanging="567"/>
        <w:rPr>
          <w:rFonts w:ascii="Times New Roman" w:hAnsi="Times New Roman"/>
          <w:sz w:val="22"/>
          <w:lang w:val="en-US"/>
        </w:rPr>
      </w:pPr>
      <w:r w:rsidRPr="00B57041">
        <w:rPr>
          <w:rFonts w:ascii="Times New Roman" w:hAnsi="Times New Roman"/>
          <w:sz w:val="22"/>
          <w:lang w:val="en-US"/>
        </w:rPr>
        <w:t xml:space="preserve">Technical assistance to implement the results based management framework for the </w:t>
      </w:r>
      <w:r w:rsidRPr="00B57041">
        <w:rPr>
          <w:rFonts w:ascii="Times New Roman" w:hAnsi="Times New Roman"/>
          <w:sz w:val="22"/>
        </w:rPr>
        <w:t>Kiribati Development Plan</w:t>
      </w:r>
      <w:r w:rsidRPr="00B57041">
        <w:rPr>
          <w:rFonts w:ascii="Times New Roman" w:hAnsi="Times New Roman"/>
          <w:sz w:val="22"/>
          <w:lang w:val="en-US"/>
        </w:rPr>
        <w:t>.</w:t>
      </w:r>
    </w:p>
    <w:p w:rsidR="00686314" w:rsidRPr="00B57041" w:rsidRDefault="00B57041" w:rsidP="00914EA1">
      <w:pPr>
        <w:numPr>
          <w:ilvl w:val="0"/>
          <w:numId w:val="2"/>
        </w:numPr>
        <w:spacing w:after="120"/>
        <w:ind w:left="567" w:hanging="567"/>
        <w:rPr>
          <w:rFonts w:ascii="Times New Roman" w:hAnsi="Times New Roman"/>
          <w:sz w:val="22"/>
          <w:lang w:val="en-US"/>
        </w:rPr>
      </w:pPr>
      <w:r w:rsidRPr="00B57041">
        <w:rPr>
          <w:rFonts w:ascii="Times New Roman" w:hAnsi="Times New Roman"/>
          <w:sz w:val="22"/>
          <w:lang w:val="en-US"/>
        </w:rPr>
        <w:t xml:space="preserve">Identification of climate change </w:t>
      </w:r>
      <w:r w:rsidRPr="00066363">
        <w:rPr>
          <w:rFonts w:ascii="Times New Roman" w:hAnsi="Times New Roman"/>
          <w:sz w:val="22"/>
          <w:lang w:val="en-US"/>
        </w:rPr>
        <w:t>expenditure in MOPs,</w:t>
      </w:r>
      <w:r w:rsidRPr="00B57041">
        <w:rPr>
          <w:rFonts w:ascii="Times New Roman" w:hAnsi="Times New Roman"/>
          <w:sz w:val="22"/>
          <w:lang w:val="en-US"/>
        </w:rPr>
        <w:t xml:space="preserve"> building on the recent rapid assessment facilitated by the UNDP.</w:t>
      </w:r>
    </w:p>
    <w:p w:rsidR="00356358" w:rsidRDefault="00356358" w:rsidP="00EA0147">
      <w:pPr>
        <w:spacing w:after="120"/>
        <w:rPr>
          <w:rFonts w:ascii="Times New Roman" w:hAnsi="Times New Roman"/>
          <w:sz w:val="22"/>
        </w:rPr>
      </w:pPr>
    </w:p>
    <w:p w:rsidR="004811DA" w:rsidRDefault="004811DA" w:rsidP="00EA0147">
      <w:pPr>
        <w:spacing w:after="120"/>
        <w:rPr>
          <w:rFonts w:ascii="Times New Roman" w:hAnsi="Times New Roman"/>
          <w:sz w:val="22"/>
        </w:rPr>
      </w:pPr>
    </w:p>
    <w:p w:rsidR="004811DA" w:rsidRDefault="004811DA" w:rsidP="00EA0147">
      <w:pPr>
        <w:spacing w:after="120"/>
        <w:rPr>
          <w:rFonts w:ascii="Times New Roman" w:hAnsi="Times New Roman"/>
          <w:sz w:val="22"/>
        </w:rPr>
      </w:pPr>
    </w:p>
    <w:p w:rsidR="00B64D5D" w:rsidRDefault="00B64D5D" w:rsidP="00EA0147">
      <w:pPr>
        <w:spacing w:after="120"/>
        <w:rPr>
          <w:rFonts w:ascii="Times New Roman" w:hAnsi="Times New Roman"/>
          <w:sz w:val="22"/>
        </w:rPr>
      </w:pPr>
    </w:p>
    <w:p w:rsidR="00DF16ED" w:rsidRDefault="00C12B39" w:rsidP="00557212">
      <w:pPr>
        <w:widowControl w:val="0"/>
        <w:autoSpaceDE w:val="0"/>
        <w:autoSpaceDN w:val="0"/>
        <w:adjustRightInd w:val="0"/>
        <w:spacing w:after="120"/>
        <w:jc w:val="both"/>
        <w:rPr>
          <w:rFonts w:ascii="Times New Roman" w:hAnsi="Times New Roman"/>
          <w:b/>
          <w:sz w:val="28"/>
        </w:rPr>
      </w:pPr>
      <w:r w:rsidRPr="00557212">
        <w:rPr>
          <w:rFonts w:ascii="Times New Roman" w:hAnsi="Times New Roman"/>
          <w:b/>
          <w:sz w:val="28"/>
        </w:rPr>
        <w:t xml:space="preserve"> </w:t>
      </w:r>
    </w:p>
    <w:p w:rsidR="00DF16ED" w:rsidRDefault="00DF16ED">
      <w:pPr>
        <w:spacing w:after="200" w:line="276" w:lineRule="auto"/>
        <w:rPr>
          <w:rFonts w:ascii="Times New Roman" w:hAnsi="Times New Roman"/>
          <w:b/>
          <w:sz w:val="28"/>
        </w:rPr>
      </w:pPr>
      <w:r>
        <w:rPr>
          <w:rFonts w:ascii="Times New Roman" w:hAnsi="Times New Roman"/>
          <w:b/>
          <w:sz w:val="28"/>
        </w:rPr>
        <w:br w:type="page"/>
      </w:r>
    </w:p>
    <w:p w:rsidR="004A6C5F" w:rsidRPr="00557212" w:rsidRDefault="00DD78B7" w:rsidP="00557212">
      <w:pPr>
        <w:widowControl w:val="0"/>
        <w:autoSpaceDE w:val="0"/>
        <w:autoSpaceDN w:val="0"/>
        <w:adjustRightInd w:val="0"/>
        <w:spacing w:after="120"/>
        <w:jc w:val="both"/>
        <w:rPr>
          <w:rFonts w:ascii="Times New Roman" w:hAnsi="Times New Roman" w:cs="Times New Roman"/>
          <w:color w:val="000000" w:themeColor="text1"/>
          <w:sz w:val="28"/>
          <w:szCs w:val="22"/>
          <w:lang w:val="en-US"/>
        </w:rPr>
      </w:pPr>
      <w:r w:rsidRPr="00557212">
        <w:rPr>
          <w:rFonts w:ascii="Times New Roman" w:hAnsi="Times New Roman" w:cs="Times New Roman"/>
          <w:b/>
          <w:sz w:val="28"/>
        </w:rPr>
        <w:lastRenderedPageBreak/>
        <w:t>1.</w:t>
      </w:r>
      <w:r w:rsidRPr="00557212">
        <w:rPr>
          <w:rFonts w:ascii="Times New Roman" w:hAnsi="Times New Roman" w:cs="Times New Roman"/>
          <w:b/>
          <w:sz w:val="28"/>
        </w:rPr>
        <w:tab/>
      </w:r>
      <w:r w:rsidR="00F246F5" w:rsidRPr="00557212">
        <w:rPr>
          <w:rFonts w:ascii="Times New Roman" w:hAnsi="Times New Roman" w:cs="Times New Roman"/>
          <w:b/>
          <w:sz w:val="28"/>
        </w:rPr>
        <w:t>Assessment of climate change mainstreaming</w:t>
      </w:r>
    </w:p>
    <w:p w:rsidR="00D15223" w:rsidRPr="00D15223" w:rsidRDefault="00D15223" w:rsidP="00557212">
      <w:pPr>
        <w:widowControl w:val="0"/>
        <w:autoSpaceDE w:val="0"/>
        <w:autoSpaceDN w:val="0"/>
        <w:adjustRightInd w:val="0"/>
        <w:spacing w:after="120"/>
        <w:jc w:val="both"/>
        <w:rPr>
          <w:rFonts w:ascii="Times New Roman" w:hAnsi="Times New Roman" w:cs="Times New Roman"/>
          <w:sz w:val="22"/>
          <w:szCs w:val="22"/>
        </w:rPr>
      </w:pPr>
      <w:r w:rsidRPr="00D15223">
        <w:rPr>
          <w:rFonts w:ascii="Times New Roman" w:hAnsi="Times New Roman"/>
          <w:sz w:val="22"/>
        </w:rPr>
        <w:t xml:space="preserve">This profile examines how climate change has been mainstreamed in national and sector policies, plans and strategies in </w:t>
      </w:r>
      <w:r>
        <w:rPr>
          <w:rFonts w:ascii="Times New Roman" w:hAnsi="Times New Roman"/>
          <w:sz w:val="22"/>
        </w:rPr>
        <w:t>Kiribati</w:t>
      </w:r>
      <w:r w:rsidRPr="00D15223">
        <w:rPr>
          <w:rFonts w:ascii="Times New Roman" w:hAnsi="Times New Roman"/>
          <w:sz w:val="22"/>
        </w:rPr>
        <w:t>.  It explores the extent to which climate change objectives have been achieved, linkages between policies and climate change financing, and the extent to which policies are supported by institutional arrangements and financial and budget processes. It is based on publicly available reports and information that was availed by both regional and country representatives.</w:t>
      </w:r>
    </w:p>
    <w:p w:rsidR="00557212" w:rsidRPr="00DD78B7" w:rsidRDefault="00557212" w:rsidP="00557212">
      <w:pPr>
        <w:widowControl w:val="0"/>
        <w:autoSpaceDE w:val="0"/>
        <w:autoSpaceDN w:val="0"/>
        <w:adjustRightInd w:val="0"/>
        <w:spacing w:after="120"/>
        <w:jc w:val="both"/>
        <w:rPr>
          <w:rFonts w:ascii="Times New Roman" w:hAnsi="Times New Roman" w:cs="Times New Roman"/>
          <w:sz w:val="22"/>
          <w:szCs w:val="22"/>
        </w:rPr>
      </w:pPr>
      <w:r w:rsidRPr="00DD78B7">
        <w:rPr>
          <w:rFonts w:ascii="Times New Roman" w:hAnsi="Times New Roman" w:cs="Times New Roman"/>
          <w:sz w:val="22"/>
          <w:szCs w:val="22"/>
        </w:rPr>
        <w:t xml:space="preserve">The following national plans and strategies were </w:t>
      </w:r>
      <w:r>
        <w:rPr>
          <w:rFonts w:ascii="Times New Roman" w:hAnsi="Times New Roman" w:cs="Times New Roman"/>
          <w:sz w:val="22"/>
          <w:szCs w:val="22"/>
        </w:rPr>
        <w:t>examined for</w:t>
      </w:r>
      <w:r w:rsidRPr="00DD78B7">
        <w:rPr>
          <w:rFonts w:ascii="Times New Roman" w:hAnsi="Times New Roman" w:cs="Times New Roman"/>
          <w:sz w:val="22"/>
          <w:szCs w:val="22"/>
        </w:rPr>
        <w:t xml:space="preserve"> this review: </w:t>
      </w:r>
    </w:p>
    <w:p w:rsidR="00B17371" w:rsidRPr="00B17371" w:rsidRDefault="00B17371" w:rsidP="000E7632">
      <w:pPr>
        <w:pStyle w:val="ListParagraph"/>
        <w:numPr>
          <w:ilvl w:val="0"/>
          <w:numId w:val="3"/>
        </w:numPr>
        <w:spacing w:line="276" w:lineRule="auto"/>
        <w:ind w:left="567" w:hanging="567"/>
        <w:rPr>
          <w:rFonts w:ascii="Times New Roman" w:hAnsi="Times New Roman"/>
          <w:color w:val="000000" w:themeColor="text1"/>
          <w:sz w:val="22"/>
          <w:szCs w:val="20"/>
        </w:rPr>
      </w:pPr>
      <w:r w:rsidRPr="00B17371">
        <w:rPr>
          <w:rFonts w:ascii="Times New Roman" w:hAnsi="Times New Roman"/>
          <w:color w:val="000000" w:themeColor="text1"/>
          <w:sz w:val="22"/>
          <w:szCs w:val="20"/>
        </w:rPr>
        <w:t>Kiribati Development Plan 2012-2015</w:t>
      </w:r>
      <w:r>
        <w:rPr>
          <w:rFonts w:ascii="Times New Roman" w:hAnsi="Times New Roman"/>
          <w:color w:val="000000" w:themeColor="text1"/>
          <w:sz w:val="22"/>
          <w:szCs w:val="20"/>
        </w:rPr>
        <w:t xml:space="preserve"> (KDP)</w:t>
      </w:r>
    </w:p>
    <w:p w:rsidR="00B17371" w:rsidRPr="00B17371" w:rsidRDefault="00B17371" w:rsidP="000E7632">
      <w:pPr>
        <w:pStyle w:val="ListParagraph"/>
        <w:widowControl w:val="0"/>
        <w:numPr>
          <w:ilvl w:val="0"/>
          <w:numId w:val="3"/>
        </w:numPr>
        <w:autoSpaceDE w:val="0"/>
        <w:autoSpaceDN w:val="0"/>
        <w:adjustRightInd w:val="0"/>
        <w:spacing w:line="276" w:lineRule="auto"/>
        <w:ind w:left="567" w:hanging="567"/>
        <w:rPr>
          <w:rFonts w:ascii="Times New Roman" w:hAnsi="Times New Roman" w:cs="Arial"/>
          <w:color w:val="000000" w:themeColor="text1"/>
          <w:sz w:val="22"/>
          <w:szCs w:val="20"/>
          <w:lang w:val="en-US"/>
        </w:rPr>
      </w:pPr>
      <w:r w:rsidRPr="00B17371">
        <w:rPr>
          <w:rFonts w:ascii="Times New Roman" w:hAnsi="Times New Roman" w:cs="Arial"/>
          <w:color w:val="000000" w:themeColor="text1"/>
          <w:sz w:val="22"/>
          <w:szCs w:val="20"/>
          <w:lang w:val="en-US"/>
        </w:rPr>
        <w:t>National Water Resources Policy and Implementation Plan 2008</w:t>
      </w:r>
    </w:p>
    <w:p w:rsidR="00B17371" w:rsidRPr="00B17371" w:rsidRDefault="00B17371" w:rsidP="000E7632">
      <w:pPr>
        <w:pStyle w:val="ListParagraph"/>
        <w:widowControl w:val="0"/>
        <w:numPr>
          <w:ilvl w:val="0"/>
          <w:numId w:val="3"/>
        </w:numPr>
        <w:autoSpaceDE w:val="0"/>
        <w:autoSpaceDN w:val="0"/>
        <w:adjustRightInd w:val="0"/>
        <w:spacing w:line="276" w:lineRule="auto"/>
        <w:ind w:left="567" w:hanging="567"/>
        <w:rPr>
          <w:rFonts w:ascii="Times New Roman" w:hAnsi="Times New Roman" w:cs="Arial"/>
          <w:color w:val="000000" w:themeColor="text1"/>
          <w:sz w:val="22"/>
          <w:szCs w:val="20"/>
          <w:lang w:val="en-US"/>
        </w:rPr>
      </w:pPr>
      <w:r w:rsidRPr="00B17371">
        <w:rPr>
          <w:rFonts w:ascii="Times New Roman" w:hAnsi="Times New Roman" w:cs="Arial"/>
          <w:color w:val="000000" w:themeColor="text1"/>
          <w:sz w:val="22"/>
          <w:szCs w:val="20"/>
          <w:lang w:val="en-US"/>
        </w:rPr>
        <w:t>Water and Sanitation Roadmap 2011-2030</w:t>
      </w:r>
    </w:p>
    <w:p w:rsidR="00B17371" w:rsidRPr="00B17371" w:rsidRDefault="00B17371" w:rsidP="000E7632">
      <w:pPr>
        <w:pStyle w:val="ListParagraph"/>
        <w:widowControl w:val="0"/>
        <w:numPr>
          <w:ilvl w:val="0"/>
          <w:numId w:val="3"/>
        </w:numPr>
        <w:autoSpaceDE w:val="0"/>
        <w:autoSpaceDN w:val="0"/>
        <w:adjustRightInd w:val="0"/>
        <w:spacing w:line="276" w:lineRule="auto"/>
        <w:ind w:left="567" w:hanging="567"/>
        <w:rPr>
          <w:rFonts w:ascii="Times New Roman" w:hAnsi="Times New Roman" w:cs="Arial"/>
          <w:color w:val="000000" w:themeColor="text1"/>
          <w:sz w:val="22"/>
          <w:szCs w:val="20"/>
          <w:lang w:val="en-US"/>
        </w:rPr>
      </w:pPr>
      <w:r w:rsidRPr="00B17371">
        <w:rPr>
          <w:rFonts w:ascii="Times New Roman" w:hAnsi="Times New Roman" w:cs="Arial"/>
          <w:color w:val="000000" w:themeColor="text1"/>
          <w:sz w:val="22"/>
          <w:szCs w:val="20"/>
          <w:lang w:val="en-US"/>
        </w:rPr>
        <w:t>National Sanitation Policy and Implementation Plan 2010</w:t>
      </w:r>
    </w:p>
    <w:p w:rsidR="00B17371" w:rsidRPr="00B17371" w:rsidRDefault="00B17371" w:rsidP="000E7632">
      <w:pPr>
        <w:pStyle w:val="ListParagraph"/>
        <w:widowControl w:val="0"/>
        <w:numPr>
          <w:ilvl w:val="0"/>
          <w:numId w:val="3"/>
        </w:numPr>
        <w:autoSpaceDE w:val="0"/>
        <w:autoSpaceDN w:val="0"/>
        <w:adjustRightInd w:val="0"/>
        <w:spacing w:line="276" w:lineRule="auto"/>
        <w:ind w:left="567" w:hanging="567"/>
        <w:rPr>
          <w:rFonts w:ascii="Times New Roman" w:hAnsi="Times New Roman" w:cs="Arial"/>
          <w:color w:val="000000" w:themeColor="text1"/>
          <w:sz w:val="22"/>
          <w:szCs w:val="20"/>
          <w:lang w:val="en-US"/>
        </w:rPr>
      </w:pPr>
      <w:r w:rsidRPr="00B17371">
        <w:rPr>
          <w:rFonts w:ascii="Times New Roman" w:hAnsi="Times New Roman" w:cs="Arial"/>
          <w:color w:val="000000" w:themeColor="text1"/>
          <w:sz w:val="22"/>
          <w:szCs w:val="20"/>
          <w:lang w:val="en-US"/>
        </w:rPr>
        <w:t>Agriculture Strategic Plan 2013-2016</w:t>
      </w:r>
    </w:p>
    <w:p w:rsidR="00B17371" w:rsidRPr="00B17371" w:rsidRDefault="00B17371" w:rsidP="000E7632">
      <w:pPr>
        <w:pStyle w:val="ListParagraph"/>
        <w:widowControl w:val="0"/>
        <w:numPr>
          <w:ilvl w:val="0"/>
          <w:numId w:val="3"/>
        </w:numPr>
        <w:autoSpaceDE w:val="0"/>
        <w:autoSpaceDN w:val="0"/>
        <w:adjustRightInd w:val="0"/>
        <w:spacing w:line="276" w:lineRule="auto"/>
        <w:ind w:left="567" w:hanging="567"/>
        <w:rPr>
          <w:rFonts w:ascii="Times New Roman" w:hAnsi="Times New Roman" w:cs="Arial"/>
          <w:color w:val="000000" w:themeColor="text1"/>
          <w:sz w:val="22"/>
          <w:szCs w:val="20"/>
          <w:lang w:val="en-US"/>
        </w:rPr>
      </w:pPr>
      <w:r w:rsidRPr="00B17371">
        <w:rPr>
          <w:rFonts w:ascii="Times New Roman" w:hAnsi="Times New Roman" w:cs="Arial"/>
          <w:color w:val="000000" w:themeColor="text1"/>
          <w:sz w:val="22"/>
          <w:szCs w:val="20"/>
          <w:lang w:val="en-US"/>
        </w:rPr>
        <w:t>National Tourism Action Plan 2009-2014</w:t>
      </w:r>
    </w:p>
    <w:p w:rsidR="00B17371" w:rsidRPr="00B17371" w:rsidRDefault="00B17371" w:rsidP="00DD4E1C">
      <w:pPr>
        <w:pStyle w:val="ListParagraph"/>
        <w:widowControl w:val="0"/>
        <w:numPr>
          <w:ilvl w:val="0"/>
          <w:numId w:val="3"/>
        </w:numPr>
        <w:autoSpaceDE w:val="0"/>
        <w:autoSpaceDN w:val="0"/>
        <w:adjustRightInd w:val="0"/>
        <w:spacing w:after="120" w:line="276" w:lineRule="auto"/>
        <w:ind w:left="567" w:hanging="567"/>
        <w:rPr>
          <w:rFonts w:ascii="Times New Roman" w:hAnsi="Times New Roman" w:cs="Arial"/>
          <w:color w:val="000000" w:themeColor="text1"/>
          <w:sz w:val="22"/>
          <w:szCs w:val="20"/>
          <w:lang w:val="en-US"/>
        </w:rPr>
      </w:pPr>
      <w:r w:rsidRPr="007E38D3">
        <w:rPr>
          <w:rFonts w:ascii="Times New Roman" w:hAnsi="Times New Roman" w:cs="Arial"/>
          <w:sz w:val="22"/>
          <w:szCs w:val="20"/>
          <w:lang w:val="en-US"/>
        </w:rPr>
        <w:t>NBSAP 2</w:t>
      </w:r>
      <w:r w:rsidRPr="00B17371">
        <w:rPr>
          <w:rFonts w:ascii="Times New Roman" w:hAnsi="Times New Roman" w:cs="Arial"/>
          <w:color w:val="000000" w:themeColor="text1"/>
          <w:sz w:val="22"/>
          <w:szCs w:val="20"/>
          <w:lang w:val="en-US"/>
        </w:rPr>
        <w:t>005</w:t>
      </w:r>
    </w:p>
    <w:p w:rsidR="00557212" w:rsidRPr="00BF4146" w:rsidRDefault="00B17371" w:rsidP="00DD4E1C">
      <w:pPr>
        <w:widowControl w:val="0"/>
        <w:autoSpaceDE w:val="0"/>
        <w:autoSpaceDN w:val="0"/>
        <w:adjustRightInd w:val="0"/>
        <w:spacing w:after="120"/>
        <w:rPr>
          <w:rFonts w:ascii="Times New Roman" w:hAnsi="Times New Roman" w:cs="Arial"/>
          <w:color w:val="000000" w:themeColor="text1"/>
          <w:sz w:val="22"/>
          <w:szCs w:val="20"/>
          <w:lang w:val="en-US"/>
        </w:rPr>
      </w:pPr>
      <w:r w:rsidRPr="00B17371">
        <w:rPr>
          <w:rFonts w:ascii="Times New Roman" w:hAnsi="Times New Roman" w:cs="Arial"/>
          <w:color w:val="000000" w:themeColor="text1"/>
          <w:sz w:val="22"/>
          <w:szCs w:val="20"/>
          <w:lang w:val="en-US"/>
        </w:rPr>
        <w:t xml:space="preserve">It is understood that a </w:t>
      </w:r>
      <w:r w:rsidRPr="00BF4146">
        <w:rPr>
          <w:rFonts w:ascii="Times New Roman" w:hAnsi="Times New Roman" w:cs="Arial"/>
          <w:i/>
          <w:color w:val="000000" w:themeColor="text1"/>
          <w:sz w:val="22"/>
          <w:szCs w:val="20"/>
          <w:lang w:val="en-US"/>
        </w:rPr>
        <w:t xml:space="preserve">Joint Implementation Plan for Climate Change and National Disaster Management </w:t>
      </w:r>
      <w:r w:rsidRPr="00B17371">
        <w:rPr>
          <w:rFonts w:ascii="Times New Roman" w:hAnsi="Times New Roman" w:cs="Arial"/>
          <w:color w:val="000000" w:themeColor="text1"/>
          <w:sz w:val="22"/>
          <w:szCs w:val="20"/>
          <w:lang w:val="en-US"/>
        </w:rPr>
        <w:t xml:space="preserve">(KJIP) </w:t>
      </w:r>
      <w:r w:rsidRPr="009776B0">
        <w:rPr>
          <w:rFonts w:ascii="Times New Roman" w:hAnsi="Times New Roman" w:cs="Arial"/>
          <w:sz w:val="22"/>
          <w:szCs w:val="20"/>
          <w:lang w:val="en-US"/>
        </w:rPr>
        <w:t xml:space="preserve">was to be </w:t>
      </w:r>
      <w:r w:rsidR="009776B0" w:rsidRPr="009776B0">
        <w:rPr>
          <w:rFonts w:ascii="Times New Roman" w:hAnsi="Times New Roman" w:cs="Arial"/>
          <w:sz w:val="22"/>
          <w:szCs w:val="20"/>
          <w:lang w:val="en-US"/>
        </w:rPr>
        <w:t xml:space="preserve">finalised in late </w:t>
      </w:r>
      <w:r w:rsidRPr="009776B0">
        <w:rPr>
          <w:rFonts w:ascii="Times New Roman" w:hAnsi="Times New Roman" w:cs="Arial"/>
          <w:sz w:val="22"/>
          <w:szCs w:val="20"/>
          <w:lang w:val="en-US"/>
        </w:rPr>
        <w:t>2013.  A</w:t>
      </w:r>
      <w:r w:rsidRPr="00B17371">
        <w:rPr>
          <w:rFonts w:ascii="Times New Roman" w:hAnsi="Times New Roman" w:cs="Arial"/>
          <w:color w:val="000000" w:themeColor="text1"/>
          <w:sz w:val="22"/>
          <w:szCs w:val="20"/>
          <w:lang w:val="en-US"/>
        </w:rPr>
        <w:t xml:space="preserve"> </w:t>
      </w:r>
      <w:r w:rsidRPr="00BF4146">
        <w:rPr>
          <w:rFonts w:ascii="Times New Roman" w:hAnsi="Times New Roman"/>
          <w:i/>
          <w:color w:val="000000" w:themeColor="text1"/>
          <w:sz w:val="22"/>
          <w:szCs w:val="20"/>
        </w:rPr>
        <w:t>National Framework for Climate Change and Climate Change Adaptation</w:t>
      </w:r>
      <w:r w:rsidRPr="00B17371">
        <w:rPr>
          <w:rFonts w:ascii="Times New Roman" w:hAnsi="Times New Roman"/>
          <w:color w:val="000000" w:themeColor="text1"/>
          <w:sz w:val="22"/>
          <w:szCs w:val="20"/>
        </w:rPr>
        <w:t xml:space="preserve"> </w:t>
      </w:r>
      <w:r w:rsidRPr="00B17371">
        <w:rPr>
          <w:rFonts w:ascii="Times New Roman" w:hAnsi="Times New Roman" w:cs="Arial"/>
          <w:color w:val="000000" w:themeColor="text1"/>
          <w:sz w:val="22"/>
          <w:szCs w:val="20"/>
          <w:lang w:val="en-US"/>
        </w:rPr>
        <w:t xml:space="preserve">and </w:t>
      </w:r>
      <w:r w:rsidRPr="00BF4146">
        <w:rPr>
          <w:rFonts w:ascii="Times New Roman" w:hAnsi="Times New Roman" w:cs="Arial"/>
          <w:i/>
          <w:color w:val="000000" w:themeColor="text1"/>
          <w:sz w:val="22"/>
          <w:szCs w:val="20"/>
          <w:lang w:val="en-US"/>
        </w:rPr>
        <w:t>National Integrated Environment Policy</w:t>
      </w:r>
      <w:r w:rsidRPr="00B17371">
        <w:rPr>
          <w:rFonts w:ascii="Times New Roman" w:hAnsi="Times New Roman" w:cs="Arial"/>
          <w:color w:val="000000" w:themeColor="text1"/>
          <w:sz w:val="22"/>
          <w:szCs w:val="20"/>
          <w:lang w:val="en-US"/>
        </w:rPr>
        <w:t xml:space="preserve"> were unavailable for review.</w:t>
      </w:r>
    </w:p>
    <w:p w:rsidR="00557212" w:rsidRDefault="00557212" w:rsidP="00BF4146">
      <w:pPr>
        <w:pStyle w:val="Footer"/>
        <w:spacing w:after="120"/>
        <w:jc w:val="both"/>
        <w:rPr>
          <w:rFonts w:ascii="Times New Roman" w:hAnsi="Times New Roman" w:cs="Times New Roman"/>
          <w:b/>
          <w:color w:val="000000" w:themeColor="text1"/>
          <w:sz w:val="22"/>
          <w:szCs w:val="22"/>
        </w:rPr>
      </w:pPr>
      <w:r w:rsidRPr="00E31B08">
        <w:rPr>
          <w:rFonts w:ascii="Times New Roman" w:hAnsi="Times New Roman" w:cs="Times New Roman"/>
          <w:color w:val="000000" w:themeColor="text1"/>
          <w:sz w:val="22"/>
          <w:szCs w:val="22"/>
          <w:lang w:val="en-US"/>
        </w:rPr>
        <w:t>The summary below provides an overview</w:t>
      </w:r>
      <w:r w:rsidR="00041FDA">
        <w:rPr>
          <w:rFonts w:ascii="Times New Roman" w:hAnsi="Times New Roman" w:cs="Times New Roman"/>
          <w:color w:val="000000" w:themeColor="text1"/>
          <w:sz w:val="22"/>
          <w:szCs w:val="22"/>
          <w:lang w:val="en-US"/>
        </w:rPr>
        <w:t xml:space="preserve"> of the degree to which climate ch</w:t>
      </w:r>
      <w:r w:rsidR="002E45AD">
        <w:rPr>
          <w:rFonts w:ascii="Times New Roman" w:hAnsi="Times New Roman" w:cs="Times New Roman"/>
          <w:color w:val="000000" w:themeColor="text1"/>
          <w:sz w:val="22"/>
          <w:szCs w:val="22"/>
          <w:lang w:val="en-US"/>
        </w:rPr>
        <w:t>ange has been mainstreamed in th</w:t>
      </w:r>
      <w:r w:rsidR="00041FDA">
        <w:rPr>
          <w:rFonts w:ascii="Times New Roman" w:hAnsi="Times New Roman" w:cs="Times New Roman"/>
          <w:color w:val="000000" w:themeColor="text1"/>
          <w:sz w:val="22"/>
          <w:szCs w:val="22"/>
          <w:lang w:val="en-US"/>
        </w:rPr>
        <w:t>ese key documents</w:t>
      </w:r>
      <w:r w:rsidRPr="00E31B08">
        <w:rPr>
          <w:rFonts w:ascii="Times New Roman" w:hAnsi="Times New Roman" w:cs="Times New Roman"/>
          <w:color w:val="000000" w:themeColor="text1"/>
          <w:sz w:val="22"/>
          <w:szCs w:val="22"/>
          <w:lang w:val="en-US"/>
        </w:rPr>
        <w:t>, while</w:t>
      </w:r>
      <w:r w:rsidR="004E53F7">
        <w:rPr>
          <w:rFonts w:ascii="Times New Roman" w:hAnsi="Times New Roman" w:cs="Times New Roman"/>
          <w:color w:val="000000" w:themeColor="text1"/>
          <w:sz w:val="22"/>
          <w:szCs w:val="22"/>
          <w:lang w:val="en-US"/>
        </w:rPr>
        <w:t xml:space="preserve"> further</w:t>
      </w:r>
      <w:r w:rsidR="00041FDA">
        <w:rPr>
          <w:rFonts w:ascii="Times New Roman" w:hAnsi="Times New Roman" w:cs="Times New Roman"/>
          <w:color w:val="000000" w:themeColor="text1"/>
          <w:sz w:val="22"/>
          <w:szCs w:val="22"/>
          <w:lang w:val="en-US"/>
        </w:rPr>
        <w:t xml:space="preserve"> details are given in</w:t>
      </w:r>
      <w:r>
        <w:rPr>
          <w:rFonts w:ascii="Times New Roman" w:hAnsi="Times New Roman" w:cs="Times New Roman"/>
          <w:b/>
          <w:color w:val="000000" w:themeColor="text1"/>
          <w:sz w:val="22"/>
          <w:szCs w:val="22"/>
          <w:lang w:val="en-US"/>
        </w:rPr>
        <w:t xml:space="preserve"> </w:t>
      </w:r>
      <w:r w:rsidR="008074D3" w:rsidRPr="009776B0">
        <w:rPr>
          <w:rFonts w:ascii="Times New Roman" w:hAnsi="Times New Roman" w:cs="Times New Roman"/>
          <w:color w:val="000000" w:themeColor="text1"/>
          <w:sz w:val="22"/>
          <w:szCs w:val="22"/>
          <w:lang w:val="en-US"/>
        </w:rPr>
        <w:t>Annex 2</w:t>
      </w:r>
      <w:r w:rsidRPr="00E31B08">
        <w:rPr>
          <w:rFonts w:ascii="Times New Roman" w:hAnsi="Times New Roman" w:cs="Times New Roman"/>
          <w:color w:val="000000" w:themeColor="text1"/>
          <w:sz w:val="22"/>
          <w:szCs w:val="22"/>
          <w:lang w:val="en-US"/>
        </w:rPr>
        <w:t>.</w:t>
      </w:r>
    </w:p>
    <w:p w:rsidR="00D949C1" w:rsidRPr="00F724B2" w:rsidRDefault="00EE7ADC" w:rsidP="00397548">
      <w:pPr>
        <w:pStyle w:val="Footer"/>
        <w:spacing w:before="240" w:after="120"/>
        <w:jc w:val="both"/>
        <w:rPr>
          <w:rFonts w:ascii="Times New Roman" w:hAnsi="Times New Roman" w:cs="Times New Roman"/>
          <w:b/>
          <w:color w:val="000000" w:themeColor="text1"/>
          <w:szCs w:val="22"/>
        </w:rPr>
      </w:pPr>
      <w:r>
        <w:rPr>
          <w:rFonts w:ascii="Times New Roman" w:hAnsi="Times New Roman" w:cs="Times New Roman"/>
          <w:b/>
          <w:color w:val="000000" w:themeColor="text1"/>
          <w:szCs w:val="22"/>
        </w:rPr>
        <w:t xml:space="preserve">1.1  </w:t>
      </w:r>
      <w:r w:rsidR="00F246F5" w:rsidRPr="00F724B2">
        <w:rPr>
          <w:rFonts w:ascii="Times New Roman" w:hAnsi="Times New Roman" w:cs="Times New Roman"/>
          <w:b/>
          <w:color w:val="000000" w:themeColor="text1"/>
          <w:szCs w:val="22"/>
        </w:rPr>
        <w:t>Incorporation of climate change into national p</w:t>
      </w:r>
      <w:r w:rsidR="00D949C1" w:rsidRPr="00F724B2">
        <w:rPr>
          <w:rFonts w:ascii="Times New Roman" w:hAnsi="Times New Roman" w:cs="Times New Roman"/>
          <w:b/>
          <w:color w:val="000000" w:themeColor="text1"/>
          <w:szCs w:val="22"/>
        </w:rPr>
        <w:t>olicy objectives</w:t>
      </w:r>
    </w:p>
    <w:tbl>
      <w:tblPr>
        <w:tblStyle w:val="TableGrid"/>
        <w:tblW w:w="0" w:type="auto"/>
        <w:tblLook w:val="00BF" w:firstRow="1" w:lastRow="0" w:firstColumn="1" w:lastColumn="0" w:noHBand="0" w:noVBand="0"/>
      </w:tblPr>
      <w:tblGrid>
        <w:gridCol w:w="9242"/>
      </w:tblGrid>
      <w:tr w:rsidR="00681BB4">
        <w:tc>
          <w:tcPr>
            <w:tcW w:w="9242" w:type="dxa"/>
          </w:tcPr>
          <w:p w:rsidR="00681BB4" w:rsidRPr="007E38D3" w:rsidRDefault="00131EC3" w:rsidP="00FC4082">
            <w:pPr>
              <w:widowControl w:val="0"/>
              <w:autoSpaceDE w:val="0"/>
              <w:autoSpaceDN w:val="0"/>
              <w:adjustRightInd w:val="0"/>
              <w:spacing w:before="120" w:after="120"/>
              <w:jc w:val="both"/>
              <w:rPr>
                <w:rFonts w:ascii="Times New Roman" w:hAnsi="Times New Roman" w:cs="Times New Roman"/>
                <w:lang w:val="en-US"/>
              </w:rPr>
            </w:pPr>
            <w:r w:rsidRPr="007E38D3">
              <w:rPr>
                <w:rFonts w:ascii="Times New Roman" w:hAnsi="Times New Roman" w:cs="Times New Roman"/>
              </w:rPr>
              <w:t>Climate change is consistently highlighted in national and sector plans.</w:t>
            </w:r>
          </w:p>
        </w:tc>
      </w:tr>
    </w:tbl>
    <w:p w:rsidR="004C635E" w:rsidRDefault="00EE7ADC" w:rsidP="00413886">
      <w:pPr>
        <w:widowControl w:val="0"/>
        <w:autoSpaceDE w:val="0"/>
        <w:autoSpaceDN w:val="0"/>
        <w:adjustRightInd w:val="0"/>
        <w:spacing w:before="120" w:after="120"/>
        <w:jc w:val="both"/>
        <w:rPr>
          <w:rFonts w:ascii="Times New Roman" w:hAnsi="Times New Roman" w:cs="Times New Roman"/>
          <w:color w:val="000000" w:themeColor="text1"/>
          <w:sz w:val="22"/>
          <w:szCs w:val="22"/>
          <w:lang w:val="en-US"/>
        </w:rPr>
      </w:pPr>
      <w:r>
        <w:rPr>
          <w:rFonts w:ascii="Times New Roman" w:hAnsi="Times New Roman" w:cs="eõ'C8ˇø»Øœ"/>
          <w:color w:val="000000" w:themeColor="text1"/>
          <w:sz w:val="22"/>
          <w:szCs w:val="20"/>
          <w:lang w:val="en-US"/>
        </w:rPr>
        <w:t>In relation to climate change, t</w:t>
      </w:r>
      <w:r w:rsidR="00454D0F">
        <w:rPr>
          <w:rFonts w:ascii="Times New Roman" w:hAnsi="Times New Roman" w:cs="eõ'C8ˇø»Øœ"/>
          <w:color w:val="000000" w:themeColor="text1"/>
          <w:sz w:val="22"/>
          <w:szCs w:val="20"/>
          <w:lang w:val="en-US"/>
        </w:rPr>
        <w:t>he g</w:t>
      </w:r>
      <w:r w:rsidR="00454D0F" w:rsidRPr="00454D0F">
        <w:rPr>
          <w:rFonts w:ascii="Times New Roman" w:hAnsi="Times New Roman" w:cs="eõ'C8ˇø»Øœ"/>
          <w:color w:val="000000" w:themeColor="text1"/>
          <w:sz w:val="22"/>
          <w:szCs w:val="20"/>
          <w:lang w:val="en-US"/>
        </w:rPr>
        <w:t>overnment’s focus is on ad</w:t>
      </w:r>
      <w:r>
        <w:rPr>
          <w:rFonts w:ascii="Times New Roman" w:hAnsi="Times New Roman" w:cs="eõ'C8ˇø»Øœ"/>
          <w:color w:val="000000" w:themeColor="text1"/>
          <w:sz w:val="22"/>
          <w:szCs w:val="20"/>
          <w:lang w:val="en-US"/>
        </w:rPr>
        <w:t>aptation rather than mitigation. Nonetheless,</w:t>
      </w:r>
      <w:r w:rsidR="00454D0F" w:rsidRPr="00454D0F">
        <w:rPr>
          <w:rFonts w:ascii="Times New Roman" w:hAnsi="Times New Roman" w:cs="eõ'C8ˇø»Øœ"/>
          <w:color w:val="000000" w:themeColor="text1"/>
          <w:sz w:val="22"/>
          <w:szCs w:val="20"/>
          <w:lang w:val="en-US"/>
        </w:rPr>
        <w:t xml:space="preserve"> the </w:t>
      </w:r>
      <w:r w:rsidR="00454D0F" w:rsidRPr="00413886">
        <w:rPr>
          <w:rFonts w:ascii="Times New Roman" w:hAnsi="Times New Roman" w:cs="Times New Roman"/>
          <w:i/>
          <w:color w:val="000000" w:themeColor="text1"/>
          <w:sz w:val="22"/>
          <w:szCs w:val="22"/>
          <w:lang w:val="en-US"/>
        </w:rPr>
        <w:t>Kiribati Development Plan</w:t>
      </w:r>
      <w:r w:rsidR="00454D0F" w:rsidRPr="00413886">
        <w:rPr>
          <w:rFonts w:ascii="Times New Roman" w:hAnsi="Times New Roman" w:cs="Times New Roman"/>
          <w:color w:val="000000" w:themeColor="text1"/>
          <w:sz w:val="22"/>
          <w:szCs w:val="22"/>
          <w:lang w:val="en-US"/>
        </w:rPr>
        <w:t xml:space="preserve"> </w:t>
      </w:r>
      <w:r w:rsidR="00454D0F">
        <w:rPr>
          <w:rFonts w:ascii="Times New Roman" w:hAnsi="Times New Roman" w:cs="Times New Roman"/>
          <w:color w:val="000000" w:themeColor="text1"/>
          <w:sz w:val="22"/>
          <w:szCs w:val="22"/>
          <w:lang w:val="en-US"/>
        </w:rPr>
        <w:t>(</w:t>
      </w:r>
      <w:r w:rsidR="00454D0F" w:rsidRPr="00454D0F">
        <w:rPr>
          <w:rFonts w:ascii="Times New Roman" w:hAnsi="Times New Roman" w:cs="eõ'C8ˇø»Øœ"/>
          <w:color w:val="000000" w:themeColor="text1"/>
          <w:sz w:val="22"/>
          <w:szCs w:val="20"/>
          <w:lang w:val="en-US"/>
        </w:rPr>
        <w:t>KDP</w:t>
      </w:r>
      <w:r w:rsidR="00454D0F">
        <w:rPr>
          <w:rFonts w:ascii="Times New Roman" w:hAnsi="Times New Roman" w:cs="eõ'C8ˇø»Øœ"/>
          <w:color w:val="000000" w:themeColor="text1"/>
          <w:sz w:val="22"/>
          <w:szCs w:val="20"/>
          <w:lang w:val="en-US"/>
        </w:rPr>
        <w:t>)</w:t>
      </w:r>
      <w:r w:rsidR="00454D0F" w:rsidRPr="00454D0F">
        <w:rPr>
          <w:rFonts w:ascii="Times New Roman" w:hAnsi="Times New Roman" w:cs="eõ'C8ˇø»Øœ"/>
          <w:color w:val="000000" w:themeColor="text1"/>
          <w:sz w:val="22"/>
          <w:szCs w:val="20"/>
          <w:lang w:val="en-US"/>
        </w:rPr>
        <w:t xml:space="preserve"> advocates supporting </w:t>
      </w:r>
      <w:r w:rsidR="00454D0F" w:rsidRPr="00454D0F">
        <w:rPr>
          <w:rFonts w:ascii="Times New Roman" w:hAnsi="Times New Roman" w:cs="àÓ'C8ˇø»Øœ"/>
          <w:color w:val="000000" w:themeColor="text1"/>
          <w:sz w:val="22"/>
          <w:szCs w:val="20"/>
          <w:lang w:val="en-US"/>
        </w:rPr>
        <w:t>voluntary deployment of clean and green energy resources</w:t>
      </w:r>
      <w:r>
        <w:rPr>
          <w:rFonts w:ascii="Times New Roman" w:hAnsi="Times New Roman" w:cs="àÓ'C8ˇø»Øœ"/>
          <w:color w:val="000000" w:themeColor="text1"/>
          <w:sz w:val="22"/>
          <w:szCs w:val="20"/>
          <w:lang w:val="en-US"/>
        </w:rPr>
        <w:t>,</w:t>
      </w:r>
      <w:r w:rsidR="00454D0F" w:rsidRPr="00454D0F">
        <w:rPr>
          <w:rFonts w:ascii="Times New Roman" w:hAnsi="Times New Roman" w:cs="àÓ'C8ˇø»Øœ"/>
          <w:color w:val="000000" w:themeColor="text1"/>
          <w:sz w:val="22"/>
          <w:szCs w:val="20"/>
          <w:lang w:val="en-US"/>
        </w:rPr>
        <w:t xml:space="preserve"> as </w:t>
      </w:r>
      <w:r>
        <w:rPr>
          <w:rFonts w:ascii="Times New Roman" w:hAnsi="Times New Roman" w:cs="àÓ'C8ˇø»Øœ"/>
          <w:color w:val="000000" w:themeColor="text1"/>
          <w:sz w:val="22"/>
          <w:szCs w:val="20"/>
          <w:lang w:val="en-US"/>
        </w:rPr>
        <w:t xml:space="preserve">measures towards both </w:t>
      </w:r>
      <w:r w:rsidR="00454D0F" w:rsidRPr="00454D0F">
        <w:rPr>
          <w:rFonts w:ascii="Times New Roman" w:hAnsi="Times New Roman" w:cs="àÓ'C8ˇø»Øœ"/>
          <w:color w:val="000000" w:themeColor="text1"/>
          <w:sz w:val="22"/>
          <w:szCs w:val="20"/>
          <w:lang w:val="en-US"/>
        </w:rPr>
        <w:t>mitigation</w:t>
      </w:r>
      <w:r>
        <w:rPr>
          <w:rFonts w:ascii="Times New Roman" w:hAnsi="Times New Roman" w:cs="àÓ'C8ˇø»Øœ"/>
          <w:color w:val="000000" w:themeColor="text1"/>
          <w:sz w:val="22"/>
          <w:szCs w:val="20"/>
          <w:lang w:val="en-US"/>
        </w:rPr>
        <w:t xml:space="preserve"> of greenhouse gases</w:t>
      </w:r>
      <w:r w:rsidR="00454D0F" w:rsidRPr="00454D0F">
        <w:rPr>
          <w:rFonts w:ascii="Times New Roman" w:hAnsi="Times New Roman" w:cs="àÓ'C8ˇø»Øœ"/>
          <w:color w:val="000000" w:themeColor="text1"/>
          <w:sz w:val="22"/>
          <w:szCs w:val="20"/>
          <w:lang w:val="en-US"/>
        </w:rPr>
        <w:t xml:space="preserve"> and </w:t>
      </w:r>
      <w:r>
        <w:rPr>
          <w:rFonts w:ascii="Times New Roman" w:hAnsi="Times New Roman" w:cs="àÓ'C8ˇø»Øœ"/>
          <w:color w:val="000000" w:themeColor="text1"/>
          <w:sz w:val="22"/>
          <w:szCs w:val="20"/>
          <w:lang w:val="en-US"/>
        </w:rPr>
        <w:t>sustainable development</w:t>
      </w:r>
      <w:r w:rsidR="00454D0F">
        <w:rPr>
          <w:rFonts w:ascii="Times New Roman" w:hAnsi="Times New Roman" w:cs="àÓ'C8ˇø»Øœ"/>
          <w:color w:val="000000" w:themeColor="text1"/>
          <w:sz w:val="22"/>
          <w:szCs w:val="20"/>
          <w:lang w:val="en-US"/>
        </w:rPr>
        <w:t xml:space="preserve">. </w:t>
      </w:r>
      <w:r w:rsidR="00413886" w:rsidRPr="00413886">
        <w:rPr>
          <w:rFonts w:ascii="Times New Roman" w:hAnsi="Times New Roman" w:cs="Times New Roman"/>
          <w:color w:val="000000" w:themeColor="text1"/>
          <w:sz w:val="22"/>
          <w:szCs w:val="22"/>
          <w:lang w:val="en-US"/>
        </w:rPr>
        <w:t xml:space="preserve">The environment is one of six priority areas in the </w:t>
      </w:r>
      <w:r w:rsidR="00454D0F">
        <w:rPr>
          <w:rFonts w:ascii="Times New Roman" w:hAnsi="Times New Roman" w:cs="Times New Roman"/>
          <w:color w:val="000000" w:themeColor="text1"/>
          <w:sz w:val="22"/>
          <w:szCs w:val="22"/>
          <w:lang w:val="en-US"/>
        </w:rPr>
        <w:t>KDP</w:t>
      </w:r>
      <w:r w:rsidR="00413886" w:rsidRPr="00413886">
        <w:rPr>
          <w:rFonts w:ascii="Times New Roman" w:hAnsi="Times New Roman" w:cs="Times New Roman"/>
          <w:color w:val="000000" w:themeColor="text1"/>
          <w:sz w:val="22"/>
          <w:szCs w:val="22"/>
          <w:lang w:val="en-US"/>
        </w:rPr>
        <w:t xml:space="preserve">, with the objective </w:t>
      </w:r>
      <w:r w:rsidR="00E637B9">
        <w:rPr>
          <w:rFonts w:ascii="Times New Roman" w:hAnsi="Times New Roman" w:cs="Times New Roman"/>
          <w:color w:val="000000" w:themeColor="text1"/>
          <w:sz w:val="22"/>
          <w:szCs w:val="22"/>
          <w:lang w:val="en-US"/>
        </w:rPr>
        <w:t>“</w:t>
      </w:r>
      <w:r w:rsidR="00413886" w:rsidRPr="00413886">
        <w:rPr>
          <w:rFonts w:ascii="Times New Roman" w:hAnsi="Times New Roman" w:cs="Times New Roman"/>
          <w:color w:val="000000" w:themeColor="text1"/>
          <w:sz w:val="22"/>
          <w:szCs w:val="22"/>
          <w:lang w:val="en-US"/>
        </w:rPr>
        <w:t>to facilitate sustainable development by responding</w:t>
      </w:r>
      <w:r w:rsidR="00E637B9">
        <w:rPr>
          <w:rFonts w:ascii="Times New Roman" w:hAnsi="Times New Roman" w:cs="Times New Roman"/>
          <w:color w:val="000000" w:themeColor="text1"/>
          <w:sz w:val="22"/>
          <w:szCs w:val="22"/>
          <w:lang w:val="en-US"/>
        </w:rPr>
        <w:t xml:space="preserve"> to</w:t>
      </w:r>
      <w:r w:rsidR="00413886" w:rsidRPr="00413886">
        <w:rPr>
          <w:rFonts w:ascii="Times New Roman" w:hAnsi="Times New Roman" w:cs="Times New Roman"/>
          <w:color w:val="000000" w:themeColor="text1"/>
          <w:sz w:val="22"/>
          <w:szCs w:val="22"/>
          <w:lang w:val="en-US"/>
        </w:rPr>
        <w:t xml:space="preserve"> and mitigating the effects of global climate change and through approaches that protect island biodiversity and supports the reduction of environment</w:t>
      </w:r>
      <w:r w:rsidR="00E637B9">
        <w:rPr>
          <w:rFonts w:ascii="Times New Roman" w:hAnsi="Times New Roman" w:cs="Times New Roman"/>
          <w:color w:val="000000" w:themeColor="text1"/>
          <w:sz w:val="22"/>
          <w:szCs w:val="22"/>
          <w:lang w:val="en-US"/>
        </w:rPr>
        <w:t>al degradation by the year 2015”</w:t>
      </w:r>
      <w:r w:rsidR="00413886" w:rsidRPr="00413886">
        <w:rPr>
          <w:rFonts w:ascii="Times New Roman" w:hAnsi="Times New Roman" w:cs="Times New Roman"/>
          <w:color w:val="000000" w:themeColor="text1"/>
          <w:sz w:val="22"/>
          <w:szCs w:val="22"/>
          <w:lang w:val="en-US"/>
        </w:rPr>
        <w:t>.</w:t>
      </w:r>
      <w:r w:rsidR="00413886">
        <w:rPr>
          <w:rFonts w:ascii="Times New Roman" w:hAnsi="Times New Roman" w:cs="Times New Roman"/>
          <w:color w:val="000000" w:themeColor="text1"/>
          <w:sz w:val="22"/>
          <w:szCs w:val="22"/>
          <w:lang w:val="en-US"/>
        </w:rPr>
        <w:t xml:space="preserve"> </w:t>
      </w:r>
      <w:r w:rsidR="00E637B9">
        <w:rPr>
          <w:rFonts w:ascii="Times New Roman" w:hAnsi="Times New Roman" w:cs="Times New Roman"/>
          <w:color w:val="000000" w:themeColor="text1"/>
          <w:sz w:val="22"/>
          <w:szCs w:val="22"/>
          <w:lang w:val="en-US"/>
        </w:rPr>
        <w:t>To this end it lists various s</w:t>
      </w:r>
      <w:r w:rsidR="00413886" w:rsidRPr="00413886">
        <w:rPr>
          <w:rFonts w:ascii="Times New Roman" w:hAnsi="Times New Roman" w:cs="Times New Roman"/>
          <w:color w:val="000000" w:themeColor="text1"/>
          <w:sz w:val="22"/>
          <w:szCs w:val="22"/>
          <w:lang w:val="en-US"/>
        </w:rPr>
        <w:t>trategies includ</w:t>
      </w:r>
      <w:r w:rsidR="007678AE">
        <w:rPr>
          <w:rFonts w:ascii="Times New Roman" w:hAnsi="Times New Roman" w:cs="Times New Roman"/>
          <w:color w:val="000000" w:themeColor="text1"/>
          <w:sz w:val="22"/>
          <w:szCs w:val="22"/>
          <w:lang w:val="en-US"/>
        </w:rPr>
        <w:t>ing</w:t>
      </w:r>
      <w:r w:rsidR="00413886" w:rsidRPr="00413886">
        <w:rPr>
          <w:rFonts w:ascii="Times New Roman" w:hAnsi="Times New Roman" w:cs="Times New Roman"/>
          <w:color w:val="000000" w:themeColor="text1"/>
          <w:sz w:val="22"/>
          <w:szCs w:val="22"/>
          <w:lang w:val="en-US"/>
        </w:rPr>
        <w:t xml:space="preserve"> climate proofing of infrastructure, improving the quality </w:t>
      </w:r>
      <w:r w:rsidR="007678AE" w:rsidRPr="00413886">
        <w:rPr>
          <w:rFonts w:ascii="Times New Roman" w:hAnsi="Times New Roman" w:cs="Times New Roman"/>
          <w:color w:val="000000" w:themeColor="text1"/>
          <w:sz w:val="22"/>
          <w:szCs w:val="22"/>
          <w:lang w:val="en-US"/>
        </w:rPr>
        <w:t xml:space="preserve">and dissemination </w:t>
      </w:r>
      <w:r w:rsidR="00413886" w:rsidRPr="00413886">
        <w:rPr>
          <w:rFonts w:ascii="Times New Roman" w:hAnsi="Times New Roman" w:cs="Times New Roman"/>
          <w:color w:val="000000" w:themeColor="text1"/>
          <w:sz w:val="22"/>
          <w:szCs w:val="22"/>
          <w:lang w:val="en-US"/>
        </w:rPr>
        <w:t xml:space="preserve">of </w:t>
      </w:r>
      <w:r w:rsidR="007678AE" w:rsidRPr="00413886">
        <w:rPr>
          <w:rFonts w:ascii="Times New Roman" w:hAnsi="Times New Roman" w:cs="Times New Roman"/>
          <w:color w:val="000000" w:themeColor="text1"/>
          <w:sz w:val="22"/>
          <w:szCs w:val="22"/>
          <w:lang w:val="en-US"/>
        </w:rPr>
        <w:t>information</w:t>
      </w:r>
      <w:r w:rsidR="007678AE">
        <w:rPr>
          <w:rFonts w:ascii="Times New Roman" w:hAnsi="Times New Roman" w:cs="Times New Roman"/>
          <w:color w:val="000000" w:themeColor="text1"/>
          <w:sz w:val="22"/>
          <w:szCs w:val="22"/>
          <w:lang w:val="en-US"/>
        </w:rPr>
        <w:t xml:space="preserve"> about</w:t>
      </w:r>
      <w:r w:rsidR="007678AE" w:rsidRPr="00413886">
        <w:rPr>
          <w:rFonts w:ascii="Times New Roman" w:hAnsi="Times New Roman" w:cs="Times New Roman"/>
          <w:color w:val="000000" w:themeColor="text1"/>
          <w:sz w:val="22"/>
          <w:szCs w:val="22"/>
          <w:lang w:val="en-US"/>
        </w:rPr>
        <w:t xml:space="preserve"> </w:t>
      </w:r>
      <w:r w:rsidR="00413886" w:rsidRPr="00413886">
        <w:rPr>
          <w:rFonts w:ascii="Times New Roman" w:hAnsi="Times New Roman" w:cs="Times New Roman"/>
          <w:color w:val="000000" w:themeColor="text1"/>
          <w:sz w:val="22"/>
          <w:szCs w:val="22"/>
          <w:lang w:val="en-US"/>
        </w:rPr>
        <w:t xml:space="preserve">climate change, </w:t>
      </w:r>
      <w:r w:rsidR="007678AE">
        <w:rPr>
          <w:rFonts w:ascii="Times New Roman" w:hAnsi="Times New Roman" w:cs="Times New Roman"/>
          <w:color w:val="000000" w:themeColor="text1"/>
          <w:sz w:val="22"/>
          <w:szCs w:val="22"/>
          <w:lang w:val="en-US"/>
        </w:rPr>
        <w:t xml:space="preserve">and </w:t>
      </w:r>
      <w:r w:rsidR="00413886" w:rsidRPr="00413886">
        <w:rPr>
          <w:rFonts w:ascii="Times New Roman" w:hAnsi="Times New Roman" w:cs="Times New Roman"/>
          <w:color w:val="000000" w:themeColor="text1"/>
          <w:sz w:val="22"/>
          <w:szCs w:val="22"/>
          <w:lang w:val="en-US"/>
        </w:rPr>
        <w:t>strengthening enforcement of the Environment Act</w:t>
      </w:r>
      <w:r w:rsidR="007678AE">
        <w:rPr>
          <w:rFonts w:ascii="Times New Roman" w:hAnsi="Times New Roman" w:cs="Times New Roman"/>
          <w:color w:val="000000" w:themeColor="text1"/>
          <w:sz w:val="22"/>
          <w:szCs w:val="22"/>
          <w:lang w:val="en-US"/>
        </w:rPr>
        <w:t>. It also anticipates</w:t>
      </w:r>
      <w:r w:rsidR="00413886" w:rsidRPr="00413886">
        <w:rPr>
          <w:rFonts w:ascii="Times New Roman" w:hAnsi="Times New Roman" w:cs="Times New Roman"/>
          <w:color w:val="000000" w:themeColor="text1"/>
          <w:sz w:val="22"/>
          <w:szCs w:val="22"/>
          <w:lang w:val="en-US"/>
        </w:rPr>
        <w:t xml:space="preserve"> supporting and coordinating sector plans and strengthening institutional capacity to plan and implement adaptation</w:t>
      </w:r>
      <w:r w:rsidR="00332B2D">
        <w:rPr>
          <w:rFonts w:ascii="Times New Roman" w:hAnsi="Times New Roman" w:cs="Times New Roman"/>
          <w:color w:val="000000" w:themeColor="text1"/>
          <w:sz w:val="22"/>
          <w:szCs w:val="22"/>
          <w:lang w:val="en-US"/>
        </w:rPr>
        <w:t xml:space="preserve"> to climate change, and to</w:t>
      </w:r>
      <w:r w:rsidR="00413886" w:rsidRPr="00413886">
        <w:rPr>
          <w:rFonts w:ascii="Times New Roman" w:hAnsi="Times New Roman" w:cs="Times New Roman"/>
          <w:color w:val="000000" w:themeColor="text1"/>
          <w:sz w:val="22"/>
          <w:szCs w:val="22"/>
          <w:lang w:val="en-US"/>
        </w:rPr>
        <w:t xml:space="preserve"> improve access to climate change funding.</w:t>
      </w:r>
      <w:r w:rsidR="00332B2D">
        <w:rPr>
          <w:rFonts w:ascii="Times New Roman" w:hAnsi="Times New Roman" w:cs="Times New Roman"/>
          <w:color w:val="000000" w:themeColor="text1"/>
          <w:sz w:val="22"/>
          <w:szCs w:val="22"/>
          <w:lang w:val="en-US"/>
        </w:rPr>
        <w:t xml:space="preserve"> The KDP</w:t>
      </w:r>
      <w:r w:rsidR="00286D4F">
        <w:rPr>
          <w:rFonts w:ascii="Times New Roman" w:hAnsi="Times New Roman" w:cs="Times New Roman"/>
          <w:color w:val="000000" w:themeColor="text1"/>
          <w:sz w:val="22"/>
          <w:szCs w:val="22"/>
          <w:lang w:val="en-US"/>
        </w:rPr>
        <w:t xml:space="preserve"> specifically highlights some b</w:t>
      </w:r>
      <w:r w:rsidR="00332B2D">
        <w:rPr>
          <w:rFonts w:ascii="Times New Roman" w:hAnsi="Times New Roman" w:cs="Times New Roman"/>
          <w:color w:val="000000" w:themeColor="text1"/>
          <w:sz w:val="22"/>
          <w:szCs w:val="22"/>
          <w:lang w:val="en-US"/>
        </w:rPr>
        <w:t>arriers to effective mainstreaming of climate change</w:t>
      </w:r>
      <w:r w:rsidR="004C635E">
        <w:rPr>
          <w:rFonts w:ascii="Times New Roman" w:hAnsi="Times New Roman" w:cs="Times New Roman"/>
          <w:color w:val="000000" w:themeColor="text1"/>
          <w:sz w:val="22"/>
          <w:szCs w:val="22"/>
          <w:lang w:val="en-US"/>
        </w:rPr>
        <w:t>, including:</w:t>
      </w:r>
      <w:r w:rsidR="00332B2D">
        <w:rPr>
          <w:rFonts w:ascii="Times New Roman" w:hAnsi="Times New Roman" w:cs="Times New Roman"/>
          <w:color w:val="000000" w:themeColor="text1"/>
          <w:sz w:val="22"/>
          <w:szCs w:val="22"/>
          <w:lang w:val="en-US"/>
        </w:rPr>
        <w:t xml:space="preserve"> </w:t>
      </w:r>
    </w:p>
    <w:p w:rsidR="004C635E" w:rsidRPr="00715F6E" w:rsidRDefault="004C635E" w:rsidP="004C635E">
      <w:pPr>
        <w:pStyle w:val="ListParagraph"/>
        <w:widowControl w:val="0"/>
        <w:numPr>
          <w:ilvl w:val="0"/>
          <w:numId w:val="9"/>
        </w:numPr>
        <w:autoSpaceDE w:val="0"/>
        <w:autoSpaceDN w:val="0"/>
        <w:adjustRightInd w:val="0"/>
        <w:spacing w:after="120"/>
        <w:ind w:left="567" w:hanging="567"/>
        <w:contextualSpacing w:val="0"/>
        <w:rPr>
          <w:rFonts w:ascii="Times New Roman" w:hAnsi="Times New Roman" w:cs="!≥O»ˇø»Øœ"/>
          <w:color w:val="000000" w:themeColor="text1"/>
          <w:sz w:val="22"/>
          <w:szCs w:val="20"/>
          <w:lang w:val="en-US"/>
        </w:rPr>
      </w:pPr>
      <w:r w:rsidRPr="00715F6E">
        <w:rPr>
          <w:rFonts w:ascii="Times New Roman" w:hAnsi="Times New Roman" w:cs="!≥O»ˇø»Øœ"/>
          <w:color w:val="000000" w:themeColor="text1"/>
          <w:sz w:val="22"/>
          <w:szCs w:val="20"/>
          <w:lang w:val="en-US"/>
        </w:rPr>
        <w:t>lack of knowledge and skills to tap/access to climate change adaptation funds;</w:t>
      </w:r>
    </w:p>
    <w:p w:rsidR="004C635E" w:rsidRPr="00715F6E" w:rsidRDefault="004C635E" w:rsidP="004C635E">
      <w:pPr>
        <w:pStyle w:val="ListParagraph"/>
        <w:widowControl w:val="0"/>
        <w:numPr>
          <w:ilvl w:val="0"/>
          <w:numId w:val="9"/>
        </w:numPr>
        <w:autoSpaceDE w:val="0"/>
        <w:autoSpaceDN w:val="0"/>
        <w:adjustRightInd w:val="0"/>
        <w:spacing w:after="120"/>
        <w:ind w:left="567" w:hanging="567"/>
        <w:contextualSpacing w:val="0"/>
        <w:rPr>
          <w:rFonts w:ascii="Times New Roman" w:hAnsi="Times New Roman" w:cs="!≥O»ˇø»Øœ"/>
          <w:color w:val="000000" w:themeColor="text1"/>
          <w:sz w:val="22"/>
          <w:szCs w:val="20"/>
          <w:lang w:val="en-US"/>
        </w:rPr>
      </w:pPr>
      <w:r w:rsidRPr="00715F6E">
        <w:rPr>
          <w:rFonts w:ascii="Times New Roman" w:hAnsi="Times New Roman" w:cs="!≥O»ˇø»Øœ"/>
          <w:color w:val="000000" w:themeColor="text1"/>
          <w:sz w:val="22"/>
          <w:szCs w:val="20"/>
          <w:lang w:val="en-US"/>
        </w:rPr>
        <w:t>lack of understanding of the links between global climate change impacts, environment sustainability and economic growth/development;</w:t>
      </w:r>
    </w:p>
    <w:p w:rsidR="004C635E" w:rsidRPr="00715F6E" w:rsidRDefault="004C635E" w:rsidP="004C635E">
      <w:pPr>
        <w:pStyle w:val="ListParagraph"/>
        <w:widowControl w:val="0"/>
        <w:numPr>
          <w:ilvl w:val="0"/>
          <w:numId w:val="9"/>
        </w:numPr>
        <w:autoSpaceDE w:val="0"/>
        <w:autoSpaceDN w:val="0"/>
        <w:adjustRightInd w:val="0"/>
        <w:spacing w:after="120"/>
        <w:ind w:left="567" w:hanging="567"/>
        <w:contextualSpacing w:val="0"/>
        <w:rPr>
          <w:rFonts w:ascii="Times New Roman" w:hAnsi="Times New Roman" w:cs="!≥O»ˇø»Øœ"/>
          <w:color w:val="000000" w:themeColor="text1"/>
          <w:sz w:val="22"/>
          <w:szCs w:val="20"/>
          <w:lang w:val="en-US"/>
        </w:rPr>
      </w:pPr>
      <w:r w:rsidRPr="00715F6E">
        <w:rPr>
          <w:rFonts w:ascii="Times New Roman" w:hAnsi="Times New Roman" w:cs="!≥O»ˇø»Øœ"/>
          <w:color w:val="000000" w:themeColor="text1"/>
          <w:sz w:val="22"/>
          <w:szCs w:val="20"/>
          <w:lang w:val="en-US"/>
        </w:rPr>
        <w:t>the need to implement long term planning and preparations to address and respond to global climate change into the national development planning process across all levels;</w:t>
      </w:r>
    </w:p>
    <w:p w:rsidR="004C635E" w:rsidRPr="00715F6E" w:rsidRDefault="004C635E" w:rsidP="004C635E">
      <w:pPr>
        <w:pStyle w:val="ListParagraph"/>
        <w:widowControl w:val="0"/>
        <w:numPr>
          <w:ilvl w:val="0"/>
          <w:numId w:val="9"/>
        </w:numPr>
        <w:autoSpaceDE w:val="0"/>
        <w:autoSpaceDN w:val="0"/>
        <w:adjustRightInd w:val="0"/>
        <w:spacing w:after="120"/>
        <w:ind w:left="567" w:hanging="567"/>
        <w:contextualSpacing w:val="0"/>
        <w:rPr>
          <w:rFonts w:ascii="Times New Roman" w:hAnsi="Times New Roman" w:cs="!≥O»ˇø»Øœ"/>
          <w:color w:val="000000" w:themeColor="text1"/>
          <w:sz w:val="22"/>
          <w:szCs w:val="20"/>
          <w:lang w:val="en-US"/>
        </w:rPr>
      </w:pPr>
      <w:r w:rsidRPr="00715F6E">
        <w:rPr>
          <w:rFonts w:ascii="Times New Roman" w:hAnsi="Times New Roman" w:cs="!≥O»ˇø»Øœ"/>
          <w:color w:val="000000" w:themeColor="text1"/>
          <w:sz w:val="22"/>
          <w:szCs w:val="20"/>
          <w:lang w:val="en-US"/>
        </w:rPr>
        <w:t>poor coordination, collaboration and integration among Government Ministries;</w:t>
      </w:r>
    </w:p>
    <w:p w:rsidR="004C635E" w:rsidRPr="00715F6E" w:rsidRDefault="004C635E" w:rsidP="004C635E">
      <w:pPr>
        <w:pStyle w:val="ListParagraph"/>
        <w:widowControl w:val="0"/>
        <w:numPr>
          <w:ilvl w:val="0"/>
          <w:numId w:val="9"/>
        </w:numPr>
        <w:autoSpaceDE w:val="0"/>
        <w:autoSpaceDN w:val="0"/>
        <w:adjustRightInd w:val="0"/>
        <w:spacing w:after="120"/>
        <w:ind w:left="567" w:hanging="567"/>
        <w:contextualSpacing w:val="0"/>
        <w:rPr>
          <w:rFonts w:ascii="Times New Roman" w:hAnsi="Times New Roman" w:cs="!≥O»ˇø»Øœ"/>
          <w:color w:val="000000" w:themeColor="text1"/>
          <w:sz w:val="22"/>
          <w:szCs w:val="20"/>
          <w:lang w:val="en-US"/>
        </w:rPr>
      </w:pPr>
      <w:r w:rsidRPr="00715F6E">
        <w:rPr>
          <w:rFonts w:ascii="Times New Roman" w:hAnsi="Times New Roman" w:cs="!≥O»ˇø»Øœ"/>
          <w:color w:val="000000" w:themeColor="text1"/>
          <w:sz w:val="22"/>
          <w:szCs w:val="20"/>
          <w:lang w:val="en-US"/>
        </w:rPr>
        <w:t>lack of availability of data;</w:t>
      </w:r>
    </w:p>
    <w:p w:rsidR="004C635E" w:rsidRPr="00715F6E" w:rsidRDefault="004C635E" w:rsidP="004C635E">
      <w:pPr>
        <w:pStyle w:val="ListParagraph"/>
        <w:widowControl w:val="0"/>
        <w:numPr>
          <w:ilvl w:val="0"/>
          <w:numId w:val="9"/>
        </w:numPr>
        <w:autoSpaceDE w:val="0"/>
        <w:autoSpaceDN w:val="0"/>
        <w:adjustRightInd w:val="0"/>
        <w:spacing w:after="120"/>
        <w:ind w:left="567" w:hanging="567"/>
        <w:contextualSpacing w:val="0"/>
        <w:rPr>
          <w:rFonts w:ascii="Times New Roman" w:hAnsi="Times New Roman" w:cs="!≥O»ˇø»Øœ"/>
          <w:color w:val="000000" w:themeColor="text1"/>
          <w:sz w:val="22"/>
          <w:szCs w:val="20"/>
          <w:lang w:val="en-US"/>
        </w:rPr>
      </w:pPr>
      <w:r w:rsidRPr="00715F6E">
        <w:rPr>
          <w:rFonts w:ascii="Times New Roman" w:hAnsi="Times New Roman" w:cs="!≥O»ˇø»Øœ"/>
          <w:color w:val="000000" w:themeColor="text1"/>
          <w:sz w:val="22"/>
          <w:szCs w:val="20"/>
          <w:lang w:val="en-US"/>
        </w:rPr>
        <w:t>constraints on financial resources; and</w:t>
      </w:r>
    </w:p>
    <w:p w:rsidR="004C635E" w:rsidRPr="00715F6E" w:rsidRDefault="004C635E" w:rsidP="004C635E">
      <w:pPr>
        <w:pStyle w:val="ListParagraph"/>
        <w:widowControl w:val="0"/>
        <w:numPr>
          <w:ilvl w:val="0"/>
          <w:numId w:val="9"/>
        </w:numPr>
        <w:autoSpaceDE w:val="0"/>
        <w:autoSpaceDN w:val="0"/>
        <w:adjustRightInd w:val="0"/>
        <w:spacing w:after="120"/>
        <w:ind w:left="567" w:hanging="567"/>
        <w:contextualSpacing w:val="0"/>
        <w:rPr>
          <w:rFonts w:ascii="Times New Roman" w:hAnsi="Times New Roman" w:cs="!≥O»ˇø»Øœ"/>
          <w:color w:val="000000" w:themeColor="text1"/>
          <w:sz w:val="22"/>
          <w:szCs w:val="20"/>
          <w:lang w:val="en-US"/>
        </w:rPr>
      </w:pPr>
      <w:r w:rsidRPr="00715F6E">
        <w:rPr>
          <w:rFonts w:ascii="Times New Roman" w:hAnsi="Times New Roman" w:cs="!≥O»ˇø»Øœ"/>
          <w:color w:val="000000" w:themeColor="text1"/>
          <w:sz w:val="22"/>
          <w:szCs w:val="20"/>
          <w:lang w:val="en-US"/>
        </w:rPr>
        <w:t>staff mobility and high turnover of essential key staff.</w:t>
      </w:r>
    </w:p>
    <w:p w:rsidR="00413886" w:rsidRPr="004C635E" w:rsidRDefault="004C635E" w:rsidP="004C635E">
      <w:pPr>
        <w:widowControl w:val="0"/>
        <w:autoSpaceDE w:val="0"/>
        <w:autoSpaceDN w:val="0"/>
        <w:adjustRightInd w:val="0"/>
        <w:spacing w:after="120"/>
        <w:rPr>
          <w:rFonts w:ascii="Times New Roman" w:hAnsi="Times New Roman" w:cs="!≥O»ˇø»Øœ"/>
          <w:color w:val="000000" w:themeColor="text1"/>
          <w:sz w:val="22"/>
          <w:szCs w:val="20"/>
          <w:lang w:val="en-US"/>
        </w:rPr>
      </w:pPr>
      <w:r>
        <w:rPr>
          <w:rFonts w:ascii="Times New Roman" w:hAnsi="Times New Roman" w:cs="!≥O»ˇø»Øœ"/>
          <w:color w:val="000000" w:themeColor="text1"/>
          <w:sz w:val="22"/>
          <w:szCs w:val="20"/>
          <w:lang w:val="en-US"/>
        </w:rPr>
        <w:t xml:space="preserve">In discussion, </w:t>
      </w:r>
      <w:r w:rsidRPr="00715F6E">
        <w:rPr>
          <w:rFonts w:ascii="Times New Roman" w:hAnsi="Times New Roman" w:cs="!≥O»ˇø»Øœ"/>
          <w:color w:val="000000" w:themeColor="text1"/>
          <w:sz w:val="22"/>
          <w:szCs w:val="20"/>
          <w:lang w:val="en-US"/>
        </w:rPr>
        <w:t xml:space="preserve">MELAD Climate Change Unit personnel highlighted the lack of capacity and limited </w:t>
      </w:r>
      <w:r w:rsidRPr="00715F6E">
        <w:rPr>
          <w:rFonts w:ascii="Times New Roman" w:hAnsi="Times New Roman" w:cs="!≥O»ˇø»Øœ"/>
          <w:color w:val="000000" w:themeColor="text1"/>
          <w:sz w:val="22"/>
          <w:szCs w:val="20"/>
          <w:lang w:val="en-US"/>
        </w:rPr>
        <w:lastRenderedPageBreak/>
        <w:t>awareness of what is required to mainstream climate change activities (including defining the scope of climate change), together with an often inadequate legislative framework and insufficient tracking of progress.</w:t>
      </w:r>
    </w:p>
    <w:p w:rsidR="00413886" w:rsidRPr="00413886" w:rsidRDefault="00413886" w:rsidP="00413886">
      <w:pPr>
        <w:widowControl w:val="0"/>
        <w:autoSpaceDE w:val="0"/>
        <w:autoSpaceDN w:val="0"/>
        <w:adjustRightInd w:val="0"/>
        <w:spacing w:before="120" w:after="120"/>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In terms of </w:t>
      </w:r>
      <w:r w:rsidR="00286D4F">
        <w:rPr>
          <w:rFonts w:ascii="Times New Roman" w:hAnsi="Times New Roman" w:cs="Times New Roman"/>
          <w:color w:val="000000" w:themeColor="text1"/>
          <w:sz w:val="22"/>
          <w:szCs w:val="22"/>
          <w:lang w:val="en-US"/>
        </w:rPr>
        <w:t xml:space="preserve">the integration of climate-related objectives in </w:t>
      </w:r>
      <w:r>
        <w:rPr>
          <w:rFonts w:ascii="Times New Roman" w:hAnsi="Times New Roman" w:cs="Times New Roman"/>
          <w:color w:val="000000" w:themeColor="text1"/>
          <w:sz w:val="22"/>
          <w:szCs w:val="22"/>
          <w:lang w:val="en-US"/>
        </w:rPr>
        <w:t>sector plans:</w:t>
      </w:r>
    </w:p>
    <w:p w:rsidR="00413886" w:rsidRPr="00413886" w:rsidRDefault="00413886" w:rsidP="00413886">
      <w:pPr>
        <w:pStyle w:val="ListParagraph"/>
        <w:widowControl w:val="0"/>
        <w:numPr>
          <w:ilvl w:val="0"/>
          <w:numId w:val="4"/>
        </w:numPr>
        <w:autoSpaceDE w:val="0"/>
        <w:autoSpaceDN w:val="0"/>
        <w:adjustRightInd w:val="0"/>
        <w:spacing w:after="120"/>
        <w:contextualSpacing w:val="0"/>
        <w:jc w:val="both"/>
        <w:rPr>
          <w:rFonts w:ascii="Times New Roman" w:hAnsi="Times New Roman" w:cs="Times New Roman"/>
          <w:color w:val="000000" w:themeColor="text1"/>
          <w:sz w:val="22"/>
          <w:szCs w:val="22"/>
        </w:rPr>
      </w:pPr>
      <w:r w:rsidRPr="00413886">
        <w:rPr>
          <w:rFonts w:ascii="Times New Roman" w:hAnsi="Times New Roman" w:cs="Times New Roman"/>
          <w:color w:val="000000" w:themeColor="text1"/>
          <w:sz w:val="22"/>
          <w:szCs w:val="22"/>
        </w:rPr>
        <w:t xml:space="preserve">The </w:t>
      </w:r>
      <w:r w:rsidRPr="00413886">
        <w:rPr>
          <w:rFonts w:ascii="Times New Roman" w:hAnsi="Times New Roman" w:cs="Times New Roman"/>
          <w:i/>
          <w:color w:val="000000" w:themeColor="text1"/>
          <w:sz w:val="22"/>
          <w:szCs w:val="22"/>
        </w:rPr>
        <w:t>National Water Policy 2008</w:t>
      </w:r>
      <w:r w:rsidRPr="00413886">
        <w:rPr>
          <w:rFonts w:ascii="Times New Roman" w:hAnsi="Times New Roman" w:cs="Times New Roman"/>
          <w:color w:val="000000" w:themeColor="text1"/>
          <w:sz w:val="22"/>
          <w:szCs w:val="22"/>
        </w:rPr>
        <w:t xml:space="preserve"> builds on the KDP and reflects widespread community concern about freshwater supplies. It also reflects a </w:t>
      </w:r>
      <w:r w:rsidR="00796B3F">
        <w:rPr>
          <w:rFonts w:ascii="Times New Roman" w:hAnsi="Times New Roman" w:cs="Times New Roman"/>
          <w:color w:val="000000" w:themeColor="text1"/>
          <w:sz w:val="22"/>
          <w:szCs w:val="22"/>
        </w:rPr>
        <w:t xml:space="preserve">2004 </w:t>
      </w:r>
      <w:r w:rsidRPr="00413886">
        <w:rPr>
          <w:rFonts w:ascii="Times New Roman" w:hAnsi="Times New Roman" w:cs="Times New Roman"/>
          <w:color w:val="000000" w:themeColor="text1"/>
          <w:sz w:val="22"/>
          <w:szCs w:val="22"/>
        </w:rPr>
        <w:t>Cabinet decision to make outer island water supplies su</w:t>
      </w:r>
      <w:r w:rsidR="00796B3F">
        <w:rPr>
          <w:rFonts w:ascii="Times New Roman" w:hAnsi="Times New Roman" w:cs="Times New Roman"/>
          <w:color w:val="000000" w:themeColor="text1"/>
          <w:sz w:val="22"/>
          <w:szCs w:val="22"/>
        </w:rPr>
        <w:t>stainable, consistent with the g</w:t>
      </w:r>
      <w:r w:rsidRPr="00413886">
        <w:rPr>
          <w:rFonts w:ascii="Times New Roman" w:hAnsi="Times New Roman" w:cs="Times New Roman"/>
          <w:color w:val="000000" w:themeColor="text1"/>
          <w:sz w:val="22"/>
          <w:szCs w:val="22"/>
        </w:rPr>
        <w:t>overnment’s plan to develop growth centres on atolls beyond Tarawa.</w:t>
      </w:r>
    </w:p>
    <w:p w:rsidR="00413886" w:rsidRPr="00413886" w:rsidRDefault="00413886" w:rsidP="00413886">
      <w:pPr>
        <w:pStyle w:val="ListParagraph"/>
        <w:widowControl w:val="0"/>
        <w:numPr>
          <w:ilvl w:val="0"/>
          <w:numId w:val="4"/>
        </w:numPr>
        <w:autoSpaceDE w:val="0"/>
        <w:autoSpaceDN w:val="0"/>
        <w:adjustRightInd w:val="0"/>
        <w:spacing w:after="120"/>
        <w:contextualSpacing w:val="0"/>
        <w:jc w:val="both"/>
        <w:rPr>
          <w:rFonts w:ascii="Times New Roman" w:hAnsi="Times New Roman" w:cs="Times New Roman"/>
          <w:color w:val="000000" w:themeColor="text1"/>
          <w:sz w:val="22"/>
          <w:szCs w:val="22"/>
          <w:lang w:val="en-US"/>
        </w:rPr>
      </w:pPr>
      <w:r w:rsidRPr="00413886">
        <w:rPr>
          <w:rFonts w:ascii="Times New Roman" w:hAnsi="Times New Roman" w:cs="Times New Roman"/>
          <w:color w:val="000000" w:themeColor="text1"/>
          <w:sz w:val="22"/>
          <w:szCs w:val="22"/>
          <w:lang w:val="en-US"/>
        </w:rPr>
        <w:t xml:space="preserve">The </w:t>
      </w:r>
      <w:r w:rsidRPr="00413886">
        <w:rPr>
          <w:rFonts w:ascii="Times New Roman" w:hAnsi="Times New Roman" w:cs="Times New Roman"/>
          <w:i/>
          <w:color w:val="000000" w:themeColor="text1"/>
          <w:sz w:val="22"/>
          <w:szCs w:val="22"/>
          <w:lang w:val="en-US"/>
        </w:rPr>
        <w:t>National Sanitation Policy 2010</w:t>
      </w:r>
      <w:r w:rsidRPr="00413886">
        <w:rPr>
          <w:rFonts w:ascii="Times New Roman" w:hAnsi="Times New Roman" w:cs="Times New Roman"/>
          <w:color w:val="000000" w:themeColor="text1"/>
          <w:sz w:val="22"/>
          <w:szCs w:val="22"/>
          <w:lang w:val="en-US"/>
        </w:rPr>
        <w:t xml:space="preserve"> is concerned with identifying appropriate sanitation options in r</w:t>
      </w:r>
      <w:r w:rsidR="00796B3F">
        <w:rPr>
          <w:rFonts w:ascii="Times New Roman" w:hAnsi="Times New Roman" w:cs="Times New Roman"/>
          <w:color w:val="000000" w:themeColor="text1"/>
          <w:sz w:val="22"/>
          <w:szCs w:val="22"/>
          <w:lang w:val="en-US"/>
        </w:rPr>
        <w:t>esponse to climate variability.</w:t>
      </w:r>
      <w:r w:rsidRPr="00413886">
        <w:rPr>
          <w:rFonts w:ascii="Times New Roman" w:hAnsi="Times New Roman" w:cs="Times New Roman"/>
          <w:color w:val="000000" w:themeColor="text1"/>
          <w:sz w:val="22"/>
          <w:szCs w:val="22"/>
          <w:lang w:val="en-US"/>
        </w:rPr>
        <w:t xml:space="preserve"> </w:t>
      </w:r>
      <w:r w:rsidR="00796B3F">
        <w:rPr>
          <w:rFonts w:ascii="Times New Roman" w:hAnsi="Times New Roman" w:cs="Times New Roman"/>
          <w:color w:val="000000" w:themeColor="text1"/>
          <w:sz w:val="22"/>
          <w:szCs w:val="22"/>
          <w:lang w:val="en-US"/>
        </w:rPr>
        <w:t>D</w:t>
      </w:r>
      <w:r w:rsidR="00796B3F" w:rsidRPr="00413886">
        <w:rPr>
          <w:rFonts w:ascii="Times New Roman" w:hAnsi="Times New Roman" w:cs="Times New Roman"/>
          <w:color w:val="000000" w:themeColor="text1"/>
          <w:sz w:val="22"/>
          <w:szCs w:val="22"/>
          <w:lang w:val="en-US"/>
        </w:rPr>
        <w:t xml:space="preserve">ifferent options will be assessed </w:t>
      </w:r>
      <w:r w:rsidR="00796B3F">
        <w:rPr>
          <w:rFonts w:ascii="Times New Roman" w:hAnsi="Times New Roman" w:cs="Times New Roman"/>
          <w:color w:val="000000" w:themeColor="text1"/>
          <w:sz w:val="22"/>
          <w:szCs w:val="22"/>
          <w:lang w:val="en-US"/>
        </w:rPr>
        <w:t>i</w:t>
      </w:r>
      <w:r w:rsidRPr="00413886">
        <w:rPr>
          <w:rFonts w:ascii="Times New Roman" w:hAnsi="Times New Roman" w:cs="Times New Roman"/>
          <w:color w:val="000000" w:themeColor="text1"/>
          <w:sz w:val="22"/>
          <w:szCs w:val="22"/>
          <w:lang w:val="en-US"/>
        </w:rPr>
        <w:t>n the short term</w:t>
      </w:r>
      <w:r w:rsidR="00796B3F">
        <w:rPr>
          <w:rFonts w:ascii="Times New Roman" w:hAnsi="Times New Roman" w:cs="Times New Roman"/>
          <w:color w:val="000000" w:themeColor="text1"/>
          <w:sz w:val="22"/>
          <w:szCs w:val="22"/>
          <w:lang w:val="en-US"/>
        </w:rPr>
        <w:t>,</w:t>
      </w:r>
      <w:r w:rsidRPr="00413886">
        <w:rPr>
          <w:rFonts w:ascii="Times New Roman" w:hAnsi="Times New Roman" w:cs="Times New Roman"/>
          <w:color w:val="000000" w:themeColor="text1"/>
          <w:sz w:val="22"/>
          <w:szCs w:val="22"/>
          <w:lang w:val="en-US"/>
        </w:rPr>
        <w:t xml:space="preserve"> with the implementation of sanitation programs in the longer term.</w:t>
      </w:r>
    </w:p>
    <w:p w:rsidR="00413886" w:rsidRPr="00413886" w:rsidRDefault="00413886" w:rsidP="00413886">
      <w:pPr>
        <w:pStyle w:val="ListParagraph"/>
        <w:widowControl w:val="0"/>
        <w:numPr>
          <w:ilvl w:val="0"/>
          <w:numId w:val="4"/>
        </w:numPr>
        <w:autoSpaceDE w:val="0"/>
        <w:autoSpaceDN w:val="0"/>
        <w:adjustRightInd w:val="0"/>
        <w:spacing w:after="120"/>
        <w:contextualSpacing w:val="0"/>
        <w:jc w:val="both"/>
        <w:rPr>
          <w:rFonts w:ascii="Times New Roman" w:hAnsi="Times New Roman" w:cs="Times New Roman"/>
          <w:color w:val="000000" w:themeColor="text1"/>
          <w:sz w:val="22"/>
          <w:szCs w:val="22"/>
        </w:rPr>
      </w:pPr>
      <w:r w:rsidRPr="00413886">
        <w:rPr>
          <w:rFonts w:ascii="Times New Roman" w:hAnsi="Times New Roman" w:cs="Times New Roman"/>
          <w:color w:val="000000" w:themeColor="text1"/>
          <w:sz w:val="22"/>
          <w:szCs w:val="22"/>
          <w:lang w:val="en-US"/>
        </w:rPr>
        <w:t xml:space="preserve">The </w:t>
      </w:r>
      <w:r w:rsidRPr="00413886">
        <w:rPr>
          <w:rFonts w:ascii="Times New Roman" w:hAnsi="Times New Roman" w:cs="Times New Roman"/>
          <w:i/>
          <w:color w:val="000000" w:themeColor="text1"/>
          <w:sz w:val="22"/>
          <w:szCs w:val="22"/>
          <w:lang w:val="en-US"/>
        </w:rPr>
        <w:t>Agriculture Strategic Plan 2013-2016</w:t>
      </w:r>
      <w:r w:rsidRPr="00413886">
        <w:rPr>
          <w:rFonts w:ascii="Times New Roman" w:hAnsi="Times New Roman" w:cs="Times New Roman"/>
          <w:color w:val="000000" w:themeColor="text1"/>
          <w:sz w:val="22"/>
          <w:szCs w:val="22"/>
          <w:lang w:val="en-US"/>
        </w:rPr>
        <w:t xml:space="preserve"> </w:t>
      </w:r>
      <w:r w:rsidR="00DA6BCB">
        <w:rPr>
          <w:rFonts w:ascii="Times New Roman" w:hAnsi="Times New Roman" w:cs="Times New Roman"/>
          <w:color w:val="000000" w:themeColor="text1"/>
          <w:sz w:val="22"/>
          <w:szCs w:val="22"/>
          <w:lang w:val="en-US"/>
        </w:rPr>
        <w:t>includes</w:t>
      </w:r>
      <w:r w:rsidRPr="00413886">
        <w:rPr>
          <w:rFonts w:ascii="Times New Roman" w:hAnsi="Times New Roman" w:cs="Times New Roman"/>
          <w:color w:val="000000" w:themeColor="text1"/>
          <w:sz w:val="22"/>
          <w:szCs w:val="22"/>
          <w:lang w:val="en-US"/>
        </w:rPr>
        <w:t xml:space="preserve"> a policy goal to achieve food security and sustainable management of the remaining </w:t>
      </w:r>
      <w:r w:rsidR="00DA6BCB">
        <w:rPr>
          <w:rFonts w:ascii="Times New Roman" w:hAnsi="Times New Roman" w:cs="Times New Roman"/>
          <w:color w:val="000000" w:themeColor="text1"/>
          <w:sz w:val="22"/>
          <w:szCs w:val="22"/>
          <w:lang w:val="en-US"/>
        </w:rPr>
        <w:t xml:space="preserve">agricultural and forest land. </w:t>
      </w:r>
      <w:r w:rsidRPr="00413886">
        <w:rPr>
          <w:rFonts w:ascii="Times New Roman" w:hAnsi="Times New Roman" w:cs="Times New Roman"/>
          <w:color w:val="000000" w:themeColor="text1"/>
          <w:sz w:val="22"/>
          <w:szCs w:val="22"/>
          <w:lang w:val="en-US"/>
        </w:rPr>
        <w:t xml:space="preserve">It is an important strategy for building resilience, particularly in the selection of crop varieties that are adaptable to the predicted changes in climate. </w:t>
      </w:r>
    </w:p>
    <w:p w:rsidR="00413886" w:rsidRPr="00413886" w:rsidRDefault="00413886" w:rsidP="00413886">
      <w:pPr>
        <w:pStyle w:val="ListParagraph"/>
        <w:widowControl w:val="0"/>
        <w:numPr>
          <w:ilvl w:val="0"/>
          <w:numId w:val="4"/>
        </w:numPr>
        <w:autoSpaceDE w:val="0"/>
        <w:autoSpaceDN w:val="0"/>
        <w:adjustRightInd w:val="0"/>
        <w:spacing w:after="120"/>
        <w:contextualSpacing w:val="0"/>
        <w:jc w:val="both"/>
        <w:rPr>
          <w:rFonts w:ascii="Times New Roman" w:hAnsi="Times New Roman" w:cs="Times New Roman"/>
          <w:color w:val="000000" w:themeColor="text1"/>
          <w:sz w:val="22"/>
          <w:szCs w:val="22"/>
          <w:lang w:val="en-US"/>
        </w:rPr>
      </w:pPr>
      <w:r w:rsidRPr="00413886">
        <w:rPr>
          <w:rFonts w:ascii="Times New Roman" w:hAnsi="Times New Roman" w:cs="Times New Roman"/>
          <w:color w:val="000000" w:themeColor="text1"/>
          <w:sz w:val="22"/>
          <w:szCs w:val="22"/>
        </w:rPr>
        <w:t xml:space="preserve">The </w:t>
      </w:r>
      <w:r w:rsidRPr="00413886">
        <w:rPr>
          <w:rFonts w:ascii="Times New Roman" w:hAnsi="Times New Roman" w:cs="Times New Roman"/>
          <w:i/>
          <w:color w:val="000000" w:themeColor="text1"/>
          <w:sz w:val="22"/>
          <w:szCs w:val="22"/>
        </w:rPr>
        <w:t>National Tourism Action Plan 2009-2014</w:t>
      </w:r>
      <w:r w:rsidRPr="00413886">
        <w:rPr>
          <w:rFonts w:ascii="Times New Roman" w:hAnsi="Times New Roman" w:cs="Times New Roman"/>
          <w:color w:val="000000" w:themeColor="text1"/>
          <w:sz w:val="22"/>
          <w:szCs w:val="22"/>
        </w:rPr>
        <w:t xml:space="preserve"> states: ‘</w:t>
      </w:r>
      <w:r w:rsidRPr="00413886">
        <w:rPr>
          <w:rFonts w:ascii="Times New Roman" w:hAnsi="Times New Roman" w:cs="Times New Roman"/>
          <w:color w:val="000000" w:themeColor="text1"/>
          <w:sz w:val="22"/>
          <w:szCs w:val="22"/>
          <w:lang w:val="en-US"/>
        </w:rPr>
        <w:t>Tourism can also help communicate wider global messages through a greater understanding and dissemination of social and cultural backgrounds and interactions. In particular Kiribati does have an opportunity to use tourism to reinforce its key international message relating to climate change and the rise of sea levels.</w:t>
      </w:r>
      <w:r w:rsidRPr="00413886">
        <w:rPr>
          <w:rFonts w:ascii="Times New Roman" w:hAnsi="Times New Roman" w:cs="Times New Roman"/>
          <w:color w:val="000000" w:themeColor="text1"/>
          <w:sz w:val="22"/>
          <w:szCs w:val="22"/>
        </w:rPr>
        <w:t>’</w:t>
      </w:r>
    </w:p>
    <w:p w:rsidR="00522884" w:rsidRPr="00F724B2" w:rsidRDefault="002F5D41" w:rsidP="00397548">
      <w:pPr>
        <w:widowControl w:val="0"/>
        <w:autoSpaceDE w:val="0"/>
        <w:autoSpaceDN w:val="0"/>
        <w:adjustRightInd w:val="0"/>
        <w:spacing w:before="240" w:after="120"/>
        <w:jc w:val="both"/>
        <w:rPr>
          <w:rFonts w:ascii="Times New Roman" w:hAnsi="Times New Roman" w:cs="Times New Roman"/>
          <w:b/>
          <w:color w:val="000000" w:themeColor="text1"/>
          <w:szCs w:val="22"/>
          <w:lang w:val="en-US"/>
        </w:rPr>
      </w:pPr>
      <w:r>
        <w:rPr>
          <w:rFonts w:ascii="Times New Roman" w:hAnsi="Times New Roman" w:cs="Times New Roman"/>
          <w:b/>
          <w:color w:val="000000" w:themeColor="text1"/>
          <w:szCs w:val="22"/>
          <w:lang w:val="en-US"/>
        </w:rPr>
        <w:t xml:space="preserve">1.2  </w:t>
      </w:r>
      <w:r w:rsidR="00356465" w:rsidRPr="00F724B2">
        <w:rPr>
          <w:rFonts w:ascii="Times New Roman" w:hAnsi="Times New Roman" w:cs="Times New Roman"/>
          <w:b/>
          <w:color w:val="000000" w:themeColor="text1"/>
          <w:szCs w:val="22"/>
          <w:lang w:val="en-US"/>
        </w:rPr>
        <w:t xml:space="preserve">Defined responsibilities </w:t>
      </w:r>
      <w:r w:rsidR="00624DF6" w:rsidRPr="00F724B2">
        <w:rPr>
          <w:rFonts w:ascii="Times New Roman" w:hAnsi="Times New Roman" w:cs="Times New Roman"/>
          <w:b/>
          <w:color w:val="000000" w:themeColor="text1"/>
          <w:szCs w:val="22"/>
          <w:lang w:val="en-US"/>
        </w:rPr>
        <w:t xml:space="preserve">for </w:t>
      </w:r>
      <w:r w:rsidR="00D46606" w:rsidRPr="00F724B2">
        <w:rPr>
          <w:rFonts w:ascii="Times New Roman" w:hAnsi="Times New Roman" w:cs="Times New Roman"/>
          <w:b/>
          <w:color w:val="000000" w:themeColor="text1"/>
          <w:szCs w:val="22"/>
          <w:lang w:val="en-US"/>
        </w:rPr>
        <w:t>climate objectives</w:t>
      </w:r>
    </w:p>
    <w:tbl>
      <w:tblPr>
        <w:tblStyle w:val="TableGrid"/>
        <w:tblW w:w="0" w:type="auto"/>
        <w:tblLook w:val="00BF" w:firstRow="1" w:lastRow="0" w:firstColumn="1" w:lastColumn="0" w:noHBand="0" w:noVBand="0"/>
      </w:tblPr>
      <w:tblGrid>
        <w:gridCol w:w="9242"/>
      </w:tblGrid>
      <w:tr w:rsidR="00522884">
        <w:tc>
          <w:tcPr>
            <w:tcW w:w="9242" w:type="dxa"/>
          </w:tcPr>
          <w:p w:rsidR="00522884" w:rsidRPr="007E38D3" w:rsidRDefault="002F5D41" w:rsidP="002F5D41">
            <w:pPr>
              <w:widowControl w:val="0"/>
              <w:autoSpaceDE w:val="0"/>
              <w:autoSpaceDN w:val="0"/>
              <w:adjustRightInd w:val="0"/>
              <w:spacing w:before="120" w:after="120"/>
              <w:jc w:val="both"/>
              <w:rPr>
                <w:rFonts w:ascii="Times New Roman" w:hAnsi="Times New Roman" w:cs="Times New Roman"/>
                <w:lang w:val="en-US"/>
              </w:rPr>
            </w:pPr>
            <w:r>
              <w:rPr>
                <w:rFonts w:ascii="Times New Roman" w:hAnsi="Times New Roman" w:cs="Times New Roman"/>
                <w:lang w:val="en-US"/>
              </w:rPr>
              <w:t>There are various</w:t>
            </w:r>
            <w:r w:rsidR="007E38D3" w:rsidRPr="007E38D3">
              <w:rPr>
                <w:rFonts w:ascii="Times New Roman" w:hAnsi="Times New Roman" w:cs="Times New Roman"/>
                <w:lang w:val="en-US"/>
              </w:rPr>
              <w:t xml:space="preserve"> high-level</w:t>
            </w:r>
            <w:r>
              <w:rPr>
                <w:rFonts w:ascii="Times New Roman" w:hAnsi="Times New Roman" w:cs="Times New Roman"/>
                <w:lang w:val="en-US"/>
              </w:rPr>
              <w:t xml:space="preserve"> bodies tasked with coordinating</w:t>
            </w:r>
            <w:r w:rsidR="007E38D3" w:rsidRPr="007E38D3">
              <w:rPr>
                <w:rFonts w:ascii="Times New Roman" w:hAnsi="Times New Roman" w:cs="Times New Roman"/>
                <w:lang w:val="en-US"/>
              </w:rPr>
              <w:t xml:space="preserve"> climate change activities</w:t>
            </w:r>
            <w:r>
              <w:rPr>
                <w:rFonts w:ascii="Times New Roman" w:hAnsi="Times New Roman" w:cs="Times New Roman"/>
                <w:lang w:val="en-US"/>
              </w:rPr>
              <w:t>, thoug</w:t>
            </w:r>
            <w:r w:rsidR="006537BB">
              <w:rPr>
                <w:rFonts w:ascii="Times New Roman" w:hAnsi="Times New Roman" w:cs="Times New Roman"/>
                <w:lang w:val="en-US"/>
              </w:rPr>
              <w:t>h</w:t>
            </w:r>
            <w:r>
              <w:rPr>
                <w:rFonts w:ascii="Times New Roman" w:hAnsi="Times New Roman" w:cs="Times New Roman"/>
                <w:lang w:val="en-US"/>
              </w:rPr>
              <w:t xml:space="preserve"> unclear relationships between the different bodies and with institutional arrangements for delivering on other plans (such as the KDP and sector plans). </w:t>
            </w:r>
          </w:p>
        </w:tc>
      </w:tr>
    </w:tbl>
    <w:p w:rsidR="00D56F0C" w:rsidRDefault="00D56F0C" w:rsidP="00612462">
      <w:pPr>
        <w:spacing w:before="120" w:after="120"/>
        <w:jc w:val="both"/>
        <w:rPr>
          <w:rFonts w:ascii="Times New Roman" w:hAnsi="Times New Roman"/>
          <w:color w:val="000000" w:themeColor="text1"/>
          <w:sz w:val="22"/>
          <w:szCs w:val="20"/>
        </w:rPr>
      </w:pPr>
      <w:r>
        <w:rPr>
          <w:rFonts w:ascii="Times New Roman" w:hAnsi="Times New Roman"/>
          <w:color w:val="000000" w:themeColor="text1"/>
          <w:sz w:val="22"/>
          <w:szCs w:val="20"/>
        </w:rPr>
        <w:t xml:space="preserve">There are various committees and bodies with some designated responsibility for climate change. </w:t>
      </w:r>
      <w:r w:rsidR="007C0C82">
        <w:rPr>
          <w:rFonts w:ascii="Times New Roman" w:hAnsi="Times New Roman"/>
          <w:color w:val="000000" w:themeColor="text1"/>
          <w:sz w:val="22"/>
          <w:szCs w:val="20"/>
        </w:rPr>
        <w:t xml:space="preserve">The </w:t>
      </w:r>
      <w:r w:rsidR="007C0C82" w:rsidRPr="00D56F0C">
        <w:rPr>
          <w:rFonts w:ascii="Times New Roman" w:hAnsi="Times New Roman"/>
          <w:i/>
          <w:color w:val="000000" w:themeColor="text1"/>
          <w:sz w:val="22"/>
          <w:szCs w:val="20"/>
        </w:rPr>
        <w:t>National Policy Unit</w:t>
      </w:r>
      <w:r w:rsidR="007C0C82">
        <w:rPr>
          <w:rFonts w:ascii="Times New Roman" w:hAnsi="Times New Roman"/>
          <w:color w:val="000000" w:themeColor="text1"/>
          <w:sz w:val="22"/>
          <w:szCs w:val="20"/>
        </w:rPr>
        <w:t xml:space="preserve"> in the Office of the President</w:t>
      </w:r>
      <w:r w:rsidR="007C0C82" w:rsidRPr="00AE7D3A">
        <w:rPr>
          <w:rFonts w:ascii="Times New Roman" w:hAnsi="Times New Roman"/>
          <w:color w:val="000000" w:themeColor="text1"/>
          <w:sz w:val="22"/>
          <w:szCs w:val="20"/>
        </w:rPr>
        <w:t xml:space="preserve"> is responsible for co-ordinating the strategic and policy aspects of climate change</w:t>
      </w:r>
      <w:r w:rsidR="007C2D37">
        <w:rPr>
          <w:rFonts w:ascii="Times New Roman" w:hAnsi="Times New Roman"/>
          <w:color w:val="000000" w:themeColor="text1"/>
          <w:sz w:val="22"/>
          <w:szCs w:val="20"/>
        </w:rPr>
        <w:t>, while t</w:t>
      </w:r>
      <w:r w:rsidR="007C0C82" w:rsidRPr="00AE7D3A">
        <w:rPr>
          <w:rFonts w:ascii="Times New Roman" w:hAnsi="Times New Roman"/>
          <w:color w:val="000000" w:themeColor="text1"/>
          <w:sz w:val="22"/>
          <w:szCs w:val="20"/>
        </w:rPr>
        <w:t xml:space="preserve">he </w:t>
      </w:r>
      <w:r w:rsidR="007C0C82" w:rsidRPr="00D56F0C">
        <w:rPr>
          <w:rFonts w:ascii="Times New Roman" w:hAnsi="Times New Roman"/>
          <w:i/>
          <w:color w:val="000000" w:themeColor="text1"/>
          <w:sz w:val="22"/>
          <w:szCs w:val="20"/>
        </w:rPr>
        <w:t>Environment and Conservation Division</w:t>
      </w:r>
      <w:r w:rsidR="007C0C82" w:rsidRPr="00AE7D3A">
        <w:rPr>
          <w:rFonts w:ascii="Times New Roman" w:hAnsi="Times New Roman"/>
          <w:color w:val="000000" w:themeColor="text1"/>
          <w:sz w:val="22"/>
          <w:szCs w:val="20"/>
        </w:rPr>
        <w:t xml:space="preserve"> of the Ministry of Environment, Lands and Agricultural Development (MELAD) is responsible for the te</w:t>
      </w:r>
      <w:r w:rsidR="007C2D37">
        <w:rPr>
          <w:rFonts w:ascii="Times New Roman" w:hAnsi="Times New Roman"/>
          <w:color w:val="000000" w:themeColor="text1"/>
          <w:sz w:val="22"/>
          <w:szCs w:val="20"/>
        </w:rPr>
        <w:t xml:space="preserve">chnical and scientific aspects of </w:t>
      </w:r>
      <w:r w:rsidR="007C0C82" w:rsidRPr="00AE7D3A">
        <w:rPr>
          <w:rFonts w:ascii="Times New Roman" w:hAnsi="Times New Roman"/>
          <w:color w:val="000000" w:themeColor="text1"/>
          <w:sz w:val="22"/>
          <w:szCs w:val="20"/>
        </w:rPr>
        <w:t xml:space="preserve">climate change.  </w:t>
      </w:r>
      <w:r w:rsidR="007C2D37">
        <w:rPr>
          <w:rFonts w:ascii="Times New Roman" w:hAnsi="Times New Roman"/>
          <w:color w:val="000000" w:themeColor="text1"/>
          <w:sz w:val="22"/>
          <w:szCs w:val="20"/>
        </w:rPr>
        <w:t xml:space="preserve">The latter </w:t>
      </w:r>
      <w:r w:rsidR="007C0C82" w:rsidRPr="00AE7D3A">
        <w:rPr>
          <w:rFonts w:ascii="Times New Roman" w:hAnsi="Times New Roman"/>
          <w:color w:val="000000" w:themeColor="text1"/>
          <w:sz w:val="22"/>
          <w:szCs w:val="20"/>
        </w:rPr>
        <w:t xml:space="preserve">also serves as the technical arm of the </w:t>
      </w:r>
      <w:r w:rsidR="007C0C82" w:rsidRPr="00D56F0C">
        <w:rPr>
          <w:rFonts w:ascii="Times New Roman" w:hAnsi="Times New Roman"/>
          <w:i/>
          <w:color w:val="000000" w:themeColor="text1"/>
          <w:sz w:val="22"/>
          <w:szCs w:val="20"/>
        </w:rPr>
        <w:t>National Adaptation Steering Committee</w:t>
      </w:r>
      <w:r>
        <w:rPr>
          <w:rFonts w:ascii="Times New Roman" w:hAnsi="Times New Roman"/>
          <w:color w:val="000000" w:themeColor="text1"/>
          <w:sz w:val="22"/>
          <w:szCs w:val="20"/>
        </w:rPr>
        <w:t xml:space="preserve">. </w:t>
      </w:r>
    </w:p>
    <w:p w:rsidR="007C0C82" w:rsidRDefault="00D56F0C" w:rsidP="00612462">
      <w:pPr>
        <w:spacing w:before="120" w:after="120"/>
        <w:jc w:val="both"/>
        <w:rPr>
          <w:rFonts w:ascii="Times New Roman" w:hAnsi="Times New Roman" w:cs="Times"/>
          <w:sz w:val="22"/>
          <w:szCs w:val="20"/>
          <w:lang w:val="en-US"/>
        </w:rPr>
      </w:pPr>
      <w:r>
        <w:rPr>
          <w:rFonts w:ascii="Times New Roman" w:hAnsi="Times New Roman"/>
          <w:color w:val="000000" w:themeColor="text1"/>
          <w:sz w:val="22"/>
          <w:szCs w:val="20"/>
        </w:rPr>
        <w:t>Within parliament, t</w:t>
      </w:r>
      <w:r w:rsidR="00F55BB3" w:rsidRPr="00AE7D3A">
        <w:rPr>
          <w:rFonts w:ascii="Times New Roman" w:hAnsi="Times New Roman"/>
          <w:color w:val="000000" w:themeColor="text1"/>
          <w:sz w:val="22"/>
          <w:szCs w:val="20"/>
        </w:rPr>
        <w:t xml:space="preserve">here is a </w:t>
      </w:r>
      <w:r w:rsidR="00F55BB3" w:rsidRPr="00D56F0C">
        <w:rPr>
          <w:rFonts w:ascii="Times New Roman" w:hAnsi="Times New Roman"/>
          <w:i/>
          <w:color w:val="000000" w:themeColor="text1"/>
          <w:sz w:val="22"/>
          <w:szCs w:val="20"/>
        </w:rPr>
        <w:t>Parliamentary Select Committee on Climate</w:t>
      </w:r>
      <w:r w:rsidR="00F55BB3" w:rsidRPr="00AE7D3A">
        <w:rPr>
          <w:rFonts w:ascii="Times New Roman" w:hAnsi="Times New Roman"/>
          <w:color w:val="000000" w:themeColor="text1"/>
          <w:sz w:val="22"/>
          <w:szCs w:val="20"/>
        </w:rPr>
        <w:t xml:space="preserve"> with</w:t>
      </w:r>
      <w:r>
        <w:rPr>
          <w:rFonts w:ascii="Times New Roman" w:hAnsi="Times New Roman"/>
          <w:color w:val="000000" w:themeColor="text1"/>
          <w:sz w:val="22"/>
          <w:szCs w:val="20"/>
        </w:rPr>
        <w:t xml:space="preserve"> responsibilities including w</w:t>
      </w:r>
      <w:r w:rsidR="00F55BB3" w:rsidRPr="007E38D3">
        <w:rPr>
          <w:rFonts w:ascii="Times New Roman" w:hAnsi="Times New Roman"/>
          <w:sz w:val="22"/>
          <w:szCs w:val="20"/>
        </w:rPr>
        <w:t>orking with communities, NGOs, stakeholders and respective ministries to ensure synergies</w:t>
      </w:r>
      <w:r w:rsidR="007C2D37">
        <w:rPr>
          <w:rFonts w:ascii="Times New Roman" w:hAnsi="Times New Roman"/>
          <w:sz w:val="22"/>
          <w:szCs w:val="20"/>
        </w:rPr>
        <w:t>;</w:t>
      </w:r>
      <w:r>
        <w:rPr>
          <w:rFonts w:ascii="Times New Roman" w:hAnsi="Times New Roman"/>
          <w:sz w:val="22"/>
          <w:szCs w:val="20"/>
        </w:rPr>
        <w:t xml:space="preserve"> d</w:t>
      </w:r>
      <w:r w:rsidR="00F55BB3" w:rsidRPr="007E38D3">
        <w:rPr>
          <w:rFonts w:ascii="Times New Roman" w:hAnsi="Times New Roman" w:cs="Times"/>
          <w:sz w:val="22"/>
          <w:szCs w:val="20"/>
          <w:lang w:val="en-US"/>
        </w:rPr>
        <w:t>rawing Parliament</w:t>
      </w:r>
      <w:r w:rsidR="007C2D37">
        <w:rPr>
          <w:rFonts w:ascii="Times New Roman" w:hAnsi="Times New Roman" w:cs="Times"/>
          <w:sz w:val="22"/>
          <w:szCs w:val="20"/>
          <w:lang w:val="en-US"/>
        </w:rPr>
        <w:t>’s attention to the impacts of climate c</w:t>
      </w:r>
      <w:r w:rsidR="00F55BB3" w:rsidRPr="007E38D3">
        <w:rPr>
          <w:rFonts w:ascii="Times New Roman" w:hAnsi="Times New Roman" w:cs="Times"/>
          <w:sz w:val="22"/>
          <w:szCs w:val="20"/>
          <w:lang w:val="en-US"/>
        </w:rPr>
        <w:t>hange on society</w:t>
      </w:r>
      <w:r w:rsidR="007C2D37">
        <w:rPr>
          <w:rFonts w:ascii="Times New Roman" w:hAnsi="Times New Roman" w:cs="Times"/>
          <w:sz w:val="22"/>
          <w:szCs w:val="20"/>
          <w:lang w:val="en-US"/>
        </w:rPr>
        <w:t>;</w:t>
      </w:r>
      <w:r>
        <w:rPr>
          <w:rFonts w:ascii="Times New Roman" w:hAnsi="Times New Roman" w:cs="Times"/>
          <w:sz w:val="22"/>
          <w:szCs w:val="20"/>
          <w:lang w:val="en-US"/>
        </w:rPr>
        <w:t xml:space="preserve"> s</w:t>
      </w:r>
      <w:r w:rsidR="00F55BB3" w:rsidRPr="007E38D3">
        <w:rPr>
          <w:rFonts w:ascii="Times New Roman" w:hAnsi="Times New Roman" w:cs="Times"/>
          <w:sz w:val="22"/>
          <w:szCs w:val="20"/>
          <w:lang w:val="en-US"/>
        </w:rPr>
        <w:t>erving as the conduit for relaying information from the Parliament to the populace and from the communities, villages and islands back to the Parliament</w:t>
      </w:r>
      <w:r w:rsidR="007C2D37">
        <w:rPr>
          <w:rFonts w:ascii="Times New Roman" w:hAnsi="Times New Roman" w:cs="Times"/>
          <w:sz w:val="22"/>
          <w:szCs w:val="20"/>
          <w:lang w:val="en-US"/>
        </w:rPr>
        <w:t>;</w:t>
      </w:r>
      <w:r>
        <w:rPr>
          <w:rFonts w:ascii="Times New Roman" w:hAnsi="Times New Roman" w:cs="Times"/>
          <w:sz w:val="22"/>
          <w:szCs w:val="20"/>
          <w:lang w:val="en-US"/>
        </w:rPr>
        <w:t xml:space="preserve"> i</w:t>
      </w:r>
      <w:r w:rsidR="007C2D37">
        <w:rPr>
          <w:rFonts w:ascii="Times New Roman" w:hAnsi="Times New Roman" w:cs="Times"/>
          <w:sz w:val="22"/>
          <w:szCs w:val="20"/>
          <w:lang w:val="en-US"/>
        </w:rPr>
        <w:t>ntroducing climate c</w:t>
      </w:r>
      <w:r w:rsidR="00F55BB3" w:rsidRPr="007E38D3">
        <w:rPr>
          <w:rFonts w:ascii="Times New Roman" w:hAnsi="Times New Roman" w:cs="Times"/>
          <w:sz w:val="22"/>
          <w:szCs w:val="20"/>
          <w:lang w:val="en-US"/>
        </w:rPr>
        <w:t>hange considerations into new legislation and policies</w:t>
      </w:r>
      <w:r w:rsidR="007C2D37">
        <w:rPr>
          <w:rFonts w:ascii="Times New Roman" w:hAnsi="Times New Roman" w:cs="Times"/>
          <w:sz w:val="22"/>
          <w:szCs w:val="20"/>
          <w:lang w:val="en-US"/>
        </w:rPr>
        <w:t>;</w:t>
      </w:r>
      <w:r>
        <w:rPr>
          <w:rFonts w:ascii="Times New Roman" w:hAnsi="Times New Roman" w:cs="Times"/>
          <w:sz w:val="22"/>
          <w:szCs w:val="20"/>
          <w:lang w:val="en-US"/>
        </w:rPr>
        <w:t xml:space="preserve"> r</w:t>
      </w:r>
      <w:r w:rsidR="00F55BB3" w:rsidRPr="007E38D3">
        <w:rPr>
          <w:rFonts w:ascii="Times New Roman" w:hAnsi="Times New Roman" w:cs="Times"/>
          <w:sz w:val="22"/>
          <w:szCs w:val="20"/>
          <w:lang w:val="en-US"/>
        </w:rPr>
        <w:t>aising awareness of stakeholders in government, non-government and community sectors on the threats posed by Climate Change</w:t>
      </w:r>
      <w:r w:rsidR="004A0533">
        <w:rPr>
          <w:rFonts w:ascii="Times New Roman" w:hAnsi="Times New Roman" w:cs="Times"/>
          <w:sz w:val="22"/>
          <w:szCs w:val="20"/>
          <w:lang w:val="en-US"/>
        </w:rPr>
        <w:t>, including by h</w:t>
      </w:r>
      <w:r w:rsidR="004A0533" w:rsidRPr="007E38D3">
        <w:rPr>
          <w:rFonts w:ascii="Times New Roman" w:hAnsi="Times New Roman" w:cs="Times"/>
          <w:sz w:val="22"/>
          <w:szCs w:val="20"/>
          <w:lang w:val="en-US"/>
        </w:rPr>
        <w:t xml:space="preserve">elping </w:t>
      </w:r>
      <w:r w:rsidR="004A0533">
        <w:rPr>
          <w:rFonts w:ascii="Times New Roman" w:hAnsi="Times New Roman" w:cs="Times"/>
          <w:sz w:val="22"/>
          <w:szCs w:val="20"/>
          <w:lang w:val="en-US"/>
        </w:rPr>
        <w:t xml:space="preserve">to </w:t>
      </w:r>
      <w:r w:rsidR="004A0533" w:rsidRPr="007E38D3">
        <w:rPr>
          <w:rFonts w:ascii="Times New Roman" w:hAnsi="Times New Roman" w:cs="Times"/>
          <w:sz w:val="22"/>
          <w:szCs w:val="20"/>
          <w:lang w:val="en-US"/>
        </w:rPr>
        <w:t>build capacity of the Memb</w:t>
      </w:r>
      <w:r w:rsidR="004A0533">
        <w:rPr>
          <w:rFonts w:ascii="Times New Roman" w:hAnsi="Times New Roman" w:cs="Times"/>
          <w:sz w:val="22"/>
          <w:szCs w:val="20"/>
          <w:lang w:val="en-US"/>
        </w:rPr>
        <w:t>ers of Parliament on climate-related issues;</w:t>
      </w:r>
      <w:r>
        <w:rPr>
          <w:rFonts w:ascii="Times New Roman" w:hAnsi="Times New Roman" w:cs="Times"/>
          <w:sz w:val="22"/>
          <w:szCs w:val="20"/>
          <w:lang w:val="en-US"/>
        </w:rPr>
        <w:t xml:space="preserve"> p</w:t>
      </w:r>
      <w:r w:rsidR="00F55BB3" w:rsidRPr="007E38D3">
        <w:rPr>
          <w:rFonts w:ascii="Times New Roman" w:hAnsi="Times New Roman" w:cs="Times"/>
          <w:sz w:val="22"/>
          <w:szCs w:val="20"/>
          <w:lang w:val="en-US"/>
        </w:rPr>
        <w:t xml:space="preserve">romoting regional and </w:t>
      </w:r>
      <w:r w:rsidR="004A0533">
        <w:rPr>
          <w:rFonts w:ascii="Times New Roman" w:hAnsi="Times New Roman" w:cs="Times"/>
          <w:sz w:val="22"/>
          <w:szCs w:val="20"/>
          <w:lang w:val="en-US"/>
        </w:rPr>
        <w:t xml:space="preserve">international best practice </w:t>
      </w:r>
      <w:r w:rsidR="00F55E57">
        <w:rPr>
          <w:rFonts w:ascii="Times New Roman" w:hAnsi="Times New Roman" w:cs="Times"/>
          <w:sz w:val="22"/>
          <w:szCs w:val="20"/>
          <w:lang w:val="en-US"/>
        </w:rPr>
        <w:t>in terms of response to</w:t>
      </w:r>
      <w:r w:rsidR="004A0533">
        <w:rPr>
          <w:rFonts w:ascii="Times New Roman" w:hAnsi="Times New Roman" w:cs="Times"/>
          <w:sz w:val="22"/>
          <w:szCs w:val="20"/>
          <w:lang w:val="en-US"/>
        </w:rPr>
        <w:t xml:space="preserve"> climate c</w:t>
      </w:r>
      <w:r w:rsidR="00F55E57">
        <w:rPr>
          <w:rFonts w:ascii="Times New Roman" w:hAnsi="Times New Roman" w:cs="Times"/>
          <w:sz w:val="22"/>
          <w:szCs w:val="20"/>
          <w:lang w:val="en-US"/>
        </w:rPr>
        <w:t>hange</w:t>
      </w:r>
      <w:r w:rsidR="004A0533">
        <w:rPr>
          <w:rFonts w:ascii="Times New Roman" w:hAnsi="Times New Roman" w:cs="Times"/>
          <w:sz w:val="22"/>
          <w:szCs w:val="20"/>
          <w:lang w:val="en-US"/>
        </w:rPr>
        <w:t>;</w:t>
      </w:r>
      <w:r>
        <w:rPr>
          <w:rFonts w:ascii="Times New Roman" w:hAnsi="Times New Roman" w:cs="Times"/>
          <w:sz w:val="22"/>
          <w:szCs w:val="20"/>
          <w:lang w:val="en-US"/>
        </w:rPr>
        <w:t xml:space="preserve"> p</w:t>
      </w:r>
      <w:r w:rsidR="00F55BB3" w:rsidRPr="007E38D3">
        <w:rPr>
          <w:rFonts w:ascii="Times New Roman" w:hAnsi="Times New Roman" w:cs="Times"/>
          <w:sz w:val="22"/>
          <w:szCs w:val="20"/>
          <w:lang w:val="en-US"/>
        </w:rPr>
        <w:t>roviding oversight on the progress made with climate change adaptation and disaster risk reduction</w:t>
      </w:r>
      <w:r w:rsidR="004A0533">
        <w:rPr>
          <w:rFonts w:ascii="Times New Roman" w:hAnsi="Times New Roman" w:cs="Times"/>
          <w:sz w:val="22"/>
          <w:szCs w:val="20"/>
          <w:lang w:val="en-US"/>
        </w:rPr>
        <w:t>; and</w:t>
      </w:r>
      <w:r>
        <w:rPr>
          <w:rFonts w:ascii="Times New Roman" w:hAnsi="Times New Roman" w:cs="Times"/>
          <w:sz w:val="22"/>
          <w:szCs w:val="20"/>
          <w:lang w:val="en-US"/>
        </w:rPr>
        <w:t xml:space="preserve"> s</w:t>
      </w:r>
      <w:r w:rsidR="00F55BB3" w:rsidRPr="007E38D3">
        <w:rPr>
          <w:rFonts w:ascii="Times New Roman" w:hAnsi="Times New Roman" w:cs="Times"/>
          <w:sz w:val="22"/>
          <w:szCs w:val="20"/>
          <w:lang w:val="en-US"/>
        </w:rPr>
        <w:t>erving as interlocutors for donor-funded projects targeting members of Parliament</w:t>
      </w:r>
      <w:r w:rsidR="00C82B16" w:rsidRPr="007E38D3">
        <w:rPr>
          <w:rFonts w:ascii="Times New Roman" w:hAnsi="Times New Roman" w:cs="Times"/>
          <w:sz w:val="22"/>
          <w:szCs w:val="20"/>
          <w:lang w:val="en-US"/>
        </w:rPr>
        <w:t>.</w:t>
      </w:r>
    </w:p>
    <w:p w:rsidR="00E452DE" w:rsidRPr="00E452DE" w:rsidRDefault="00D56F0C" w:rsidP="00612462">
      <w:pPr>
        <w:spacing w:before="120" w:after="120"/>
        <w:jc w:val="both"/>
        <w:rPr>
          <w:rFonts w:ascii="Times New Roman" w:hAnsi="Times New Roman" w:cs="Times New Roman"/>
          <w:color w:val="000000" w:themeColor="text1"/>
          <w:sz w:val="22"/>
          <w:szCs w:val="22"/>
          <w:lang w:val="en-US"/>
        </w:rPr>
      </w:pPr>
      <w:r>
        <w:rPr>
          <w:rFonts w:ascii="Times New Roman" w:hAnsi="Times New Roman" w:cs="Times"/>
          <w:sz w:val="22"/>
          <w:szCs w:val="20"/>
          <w:lang w:val="en-US"/>
        </w:rPr>
        <w:t xml:space="preserve">The KDP has its own institutional framework to oversee implementation. A </w:t>
      </w:r>
      <w:r w:rsidR="00E452DE" w:rsidRPr="00D56F0C">
        <w:rPr>
          <w:rFonts w:ascii="Times New Roman" w:hAnsi="Times New Roman" w:cs="Times New Roman"/>
          <w:i/>
          <w:color w:val="000000" w:themeColor="text1"/>
          <w:sz w:val="22"/>
          <w:szCs w:val="22"/>
          <w:lang w:val="en-US"/>
        </w:rPr>
        <w:t>Development Coordinating Committee</w:t>
      </w:r>
      <w:r w:rsidR="00E452DE" w:rsidRPr="00E452DE">
        <w:rPr>
          <w:rFonts w:ascii="Times New Roman" w:hAnsi="Times New Roman" w:cs="Times New Roman"/>
          <w:color w:val="000000" w:themeColor="text1"/>
          <w:sz w:val="22"/>
          <w:szCs w:val="22"/>
          <w:lang w:val="en-US"/>
        </w:rPr>
        <w:t xml:space="preserve"> (DCC), consisting of all secretaries, and chaired by the Secretary to Cabinet, reports directly to Cabinet to ensur</w:t>
      </w:r>
      <w:r w:rsidR="007C0C82">
        <w:rPr>
          <w:rFonts w:ascii="Times New Roman" w:hAnsi="Times New Roman" w:cs="Times New Roman"/>
          <w:color w:val="000000" w:themeColor="text1"/>
          <w:sz w:val="22"/>
          <w:szCs w:val="22"/>
          <w:lang w:val="en-US"/>
        </w:rPr>
        <w:t>e that implementation</w:t>
      </w:r>
      <w:r w:rsidR="00E452DE" w:rsidRPr="00E452DE">
        <w:rPr>
          <w:rFonts w:ascii="Times New Roman" w:hAnsi="Times New Roman" w:cs="Times New Roman"/>
          <w:color w:val="000000" w:themeColor="text1"/>
          <w:sz w:val="22"/>
          <w:szCs w:val="22"/>
          <w:lang w:val="en-US"/>
        </w:rPr>
        <w:t xml:space="preserve"> is in line with development prio</w:t>
      </w:r>
      <w:r w:rsidR="008106E4">
        <w:rPr>
          <w:rFonts w:ascii="Times New Roman" w:hAnsi="Times New Roman" w:cs="Times New Roman"/>
          <w:color w:val="000000" w:themeColor="text1"/>
          <w:sz w:val="22"/>
          <w:szCs w:val="22"/>
          <w:lang w:val="en-US"/>
        </w:rPr>
        <w:t xml:space="preserve">rities and Cabinet decisions. </w:t>
      </w:r>
      <w:r w:rsidR="00E452DE" w:rsidRPr="00E452DE">
        <w:rPr>
          <w:rFonts w:ascii="Times New Roman" w:hAnsi="Times New Roman" w:cs="Times New Roman"/>
          <w:color w:val="000000" w:themeColor="text1"/>
          <w:sz w:val="22"/>
          <w:szCs w:val="22"/>
          <w:lang w:val="en-US"/>
        </w:rPr>
        <w:t>The DCC reviews progress of sector pl</w:t>
      </w:r>
      <w:r w:rsidR="00F55E57">
        <w:rPr>
          <w:rFonts w:ascii="Times New Roman" w:hAnsi="Times New Roman" w:cs="Times New Roman"/>
          <w:color w:val="000000" w:themeColor="text1"/>
          <w:sz w:val="22"/>
          <w:szCs w:val="22"/>
          <w:lang w:val="en-US"/>
        </w:rPr>
        <w:t>ans as well as the KDP</w:t>
      </w:r>
      <w:r w:rsidR="007C0C82">
        <w:rPr>
          <w:rFonts w:ascii="Times New Roman" w:hAnsi="Times New Roman" w:cs="Times New Roman"/>
          <w:color w:val="000000" w:themeColor="text1"/>
          <w:sz w:val="22"/>
          <w:szCs w:val="22"/>
          <w:lang w:val="en-US"/>
        </w:rPr>
        <w:t xml:space="preserve"> itself. </w:t>
      </w:r>
      <w:r w:rsidR="00E452DE" w:rsidRPr="00E452DE">
        <w:rPr>
          <w:rFonts w:ascii="Times New Roman" w:hAnsi="Times New Roman" w:cs="Times New Roman"/>
          <w:color w:val="000000" w:themeColor="text1"/>
          <w:sz w:val="22"/>
          <w:szCs w:val="22"/>
          <w:lang w:val="en-US"/>
        </w:rPr>
        <w:t>Implementation arrangements are shown diagrammatically below</w:t>
      </w:r>
      <w:r>
        <w:rPr>
          <w:rFonts w:ascii="Times New Roman" w:hAnsi="Times New Roman" w:cs="Times New Roman"/>
          <w:color w:val="000000" w:themeColor="text1"/>
          <w:sz w:val="22"/>
          <w:szCs w:val="22"/>
          <w:lang w:val="en-US"/>
        </w:rPr>
        <w:t xml:space="preserve">. It is unclear how this committee interacts with those climate committees listed above. </w:t>
      </w:r>
      <w:r w:rsidR="00E452DE" w:rsidRPr="00E452DE">
        <w:rPr>
          <w:rFonts w:ascii="Times New Roman" w:hAnsi="Times New Roman" w:cs="Times New Roman"/>
          <w:color w:val="000000" w:themeColor="text1"/>
          <w:sz w:val="22"/>
          <w:szCs w:val="22"/>
          <w:lang w:val="en-US"/>
        </w:rPr>
        <w:t xml:space="preserve"> </w:t>
      </w:r>
    </w:p>
    <w:p w:rsidR="00E452DE" w:rsidRPr="0019753B" w:rsidRDefault="00E452DE" w:rsidP="00E452DE">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sidRPr="0019753B">
        <w:rPr>
          <w:rFonts w:ascii="Times New Roman" w:hAnsi="Times New Roman" w:cs="Times New Roman"/>
          <w:noProof/>
          <w:color w:val="000000" w:themeColor="text1"/>
          <w:sz w:val="22"/>
          <w:szCs w:val="22"/>
          <w:lang w:eastAsia="en-AU"/>
        </w:rPr>
        <w:lastRenderedPageBreak/>
        <w:drawing>
          <wp:inline distT="0" distB="0" distL="0" distR="0" wp14:anchorId="5E920163" wp14:editId="224C0C0F">
            <wp:extent cx="5118100" cy="2259604"/>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1901" cy="2261282"/>
                    </a:xfrm>
                    <a:prstGeom prst="rect">
                      <a:avLst/>
                    </a:prstGeom>
                    <a:noFill/>
                    <a:ln>
                      <a:noFill/>
                    </a:ln>
                  </pic:spPr>
                </pic:pic>
              </a:graphicData>
            </a:graphic>
          </wp:inline>
        </w:drawing>
      </w:r>
    </w:p>
    <w:p w:rsidR="00AE7D3A" w:rsidRPr="00162464" w:rsidRDefault="00162464" w:rsidP="00162464">
      <w:pPr>
        <w:spacing w:after="120"/>
        <w:jc w:val="both"/>
        <w:rPr>
          <w:rFonts w:ascii="Times New Roman" w:hAnsi="Times New Roman"/>
          <w:sz w:val="22"/>
          <w:szCs w:val="20"/>
        </w:rPr>
      </w:pPr>
      <w:r>
        <w:rPr>
          <w:rFonts w:ascii="Times New Roman" w:hAnsi="Times New Roman" w:cs="Times New Roman"/>
          <w:color w:val="000000" w:themeColor="text1"/>
          <w:sz w:val="22"/>
          <w:szCs w:val="20"/>
          <w:lang w:val="en-US"/>
        </w:rPr>
        <w:t>There are also a range of sectoral committees, The role of the</w:t>
      </w:r>
      <w:r w:rsidR="007C0C82" w:rsidRPr="00B55AF2">
        <w:rPr>
          <w:rFonts w:ascii="Times New Roman" w:hAnsi="Times New Roman" w:cs="Times New Roman"/>
          <w:color w:val="000000" w:themeColor="text1"/>
          <w:sz w:val="22"/>
          <w:szCs w:val="20"/>
          <w:lang w:val="en-US"/>
        </w:rPr>
        <w:t xml:space="preserve"> </w:t>
      </w:r>
      <w:r w:rsidR="007C0C82" w:rsidRPr="00162464">
        <w:rPr>
          <w:rFonts w:ascii="Times New Roman" w:hAnsi="Times New Roman" w:cs="Times New Roman"/>
          <w:i/>
          <w:color w:val="000000" w:themeColor="text1"/>
          <w:sz w:val="22"/>
          <w:szCs w:val="20"/>
          <w:lang w:val="en-US"/>
        </w:rPr>
        <w:t>National Water and Sanitation Committee</w:t>
      </w:r>
      <w:r w:rsidR="007C0C82" w:rsidRPr="00B55AF2">
        <w:rPr>
          <w:rFonts w:ascii="Times New Roman" w:hAnsi="Times New Roman" w:cs="Times New Roman"/>
          <w:color w:val="000000" w:themeColor="text1"/>
          <w:sz w:val="22"/>
          <w:szCs w:val="20"/>
          <w:lang w:val="en-US"/>
        </w:rPr>
        <w:t xml:space="preserve"> </w:t>
      </w:r>
      <w:r w:rsidRPr="00AE7D3A">
        <w:rPr>
          <w:rFonts w:ascii="Times New Roman" w:hAnsi="Times New Roman"/>
          <w:color w:val="000000" w:themeColor="text1"/>
          <w:sz w:val="22"/>
          <w:szCs w:val="20"/>
        </w:rPr>
        <w:t xml:space="preserve">is </w:t>
      </w:r>
      <w:r>
        <w:rPr>
          <w:rFonts w:ascii="Times New Roman" w:hAnsi="Times New Roman"/>
          <w:color w:val="000000" w:themeColor="text1"/>
          <w:sz w:val="22"/>
          <w:szCs w:val="20"/>
        </w:rPr>
        <w:t xml:space="preserve">currently </w:t>
      </w:r>
      <w:r w:rsidRPr="00AE7D3A">
        <w:rPr>
          <w:rFonts w:ascii="Times New Roman" w:hAnsi="Times New Roman"/>
          <w:color w:val="000000" w:themeColor="text1"/>
          <w:sz w:val="22"/>
          <w:szCs w:val="20"/>
        </w:rPr>
        <w:t xml:space="preserve">being reviewed, and </w:t>
      </w:r>
      <w:r>
        <w:rPr>
          <w:rFonts w:ascii="Times New Roman" w:hAnsi="Times New Roman"/>
          <w:color w:val="000000" w:themeColor="text1"/>
          <w:sz w:val="22"/>
          <w:szCs w:val="20"/>
        </w:rPr>
        <w:t xml:space="preserve">it </w:t>
      </w:r>
      <w:r w:rsidRPr="00AE7D3A">
        <w:rPr>
          <w:rFonts w:ascii="Times New Roman" w:hAnsi="Times New Roman"/>
          <w:color w:val="000000" w:themeColor="text1"/>
          <w:sz w:val="22"/>
          <w:szCs w:val="20"/>
        </w:rPr>
        <w:t xml:space="preserve">may be replaced with a </w:t>
      </w:r>
      <w:r w:rsidRPr="00162464">
        <w:rPr>
          <w:rFonts w:ascii="Times New Roman" w:hAnsi="Times New Roman"/>
          <w:i/>
          <w:color w:val="000000" w:themeColor="text1"/>
          <w:sz w:val="22"/>
          <w:szCs w:val="20"/>
        </w:rPr>
        <w:t>National Infrastructure Committee</w:t>
      </w:r>
      <w:r w:rsidRPr="00AE7D3A">
        <w:rPr>
          <w:rFonts w:ascii="Times New Roman" w:hAnsi="Times New Roman"/>
          <w:color w:val="000000" w:themeColor="text1"/>
          <w:sz w:val="22"/>
          <w:szCs w:val="20"/>
        </w:rPr>
        <w:t>.</w:t>
      </w:r>
      <w:r w:rsidRPr="00B55AF2">
        <w:rPr>
          <w:rFonts w:ascii="Times New Roman" w:hAnsi="Times New Roman" w:cs="Times New Roman"/>
          <w:color w:val="000000" w:themeColor="text1"/>
          <w:sz w:val="22"/>
          <w:szCs w:val="20"/>
          <w:lang w:val="en-US"/>
        </w:rPr>
        <w:t xml:space="preserve"> </w:t>
      </w:r>
      <w:r>
        <w:rPr>
          <w:rFonts w:ascii="Times New Roman" w:hAnsi="Times New Roman" w:cs="Times New Roman"/>
          <w:color w:val="000000" w:themeColor="text1"/>
          <w:sz w:val="22"/>
          <w:szCs w:val="20"/>
          <w:lang w:val="en-US"/>
        </w:rPr>
        <w:t>The</w:t>
      </w:r>
      <w:r w:rsidR="007C0C82" w:rsidRPr="00B55AF2">
        <w:rPr>
          <w:rFonts w:ascii="Times New Roman" w:hAnsi="Times New Roman" w:cs="Times New Roman"/>
          <w:color w:val="000000" w:themeColor="text1"/>
          <w:sz w:val="22"/>
          <w:szCs w:val="20"/>
          <w:lang w:val="en-US"/>
        </w:rPr>
        <w:t xml:space="preserve"> </w:t>
      </w:r>
      <w:r w:rsidR="007C0C82" w:rsidRPr="00162464">
        <w:rPr>
          <w:rFonts w:ascii="Times New Roman" w:hAnsi="Times New Roman" w:cs="Times New Roman"/>
          <w:i/>
          <w:color w:val="000000" w:themeColor="text1"/>
          <w:sz w:val="22"/>
          <w:szCs w:val="20"/>
          <w:lang w:val="en-US"/>
        </w:rPr>
        <w:t>Kiribati National Experts Group</w:t>
      </w:r>
      <w:r w:rsidR="007C0C82" w:rsidRPr="00B55AF2">
        <w:rPr>
          <w:rFonts w:ascii="Times New Roman" w:hAnsi="Times New Roman" w:cs="Times New Roman"/>
          <w:color w:val="000000" w:themeColor="text1"/>
          <w:sz w:val="22"/>
          <w:szCs w:val="20"/>
          <w:lang w:val="en-US"/>
        </w:rPr>
        <w:t xml:space="preserve"> (KNEG</w:t>
      </w:r>
      <w:r>
        <w:rPr>
          <w:rFonts w:ascii="Times New Roman" w:hAnsi="Times New Roman" w:cs="Times New Roman"/>
          <w:color w:val="000000" w:themeColor="text1"/>
          <w:sz w:val="22"/>
          <w:szCs w:val="20"/>
          <w:lang w:val="en-US"/>
        </w:rPr>
        <w:t xml:space="preserve">) </w:t>
      </w:r>
      <w:r w:rsidR="007C0C82" w:rsidRPr="00AE7D3A">
        <w:rPr>
          <w:rFonts w:ascii="Times New Roman" w:hAnsi="Times New Roman"/>
          <w:color w:val="000000" w:themeColor="text1"/>
          <w:sz w:val="22"/>
          <w:szCs w:val="20"/>
        </w:rPr>
        <w:t>is responsible for overseeing the development of the KJIP</w:t>
      </w:r>
      <w:r w:rsidR="00B236DB">
        <w:rPr>
          <w:rFonts w:ascii="Times New Roman" w:hAnsi="Times New Roman"/>
          <w:color w:val="000000" w:themeColor="text1"/>
          <w:sz w:val="22"/>
          <w:szCs w:val="20"/>
        </w:rPr>
        <w:t xml:space="preserve"> and, it is understood, has an important role in coordinating climate change and disaster risk management activities</w:t>
      </w:r>
      <w:r>
        <w:rPr>
          <w:rFonts w:ascii="Times New Roman" w:hAnsi="Times New Roman"/>
          <w:color w:val="000000" w:themeColor="text1"/>
          <w:sz w:val="22"/>
          <w:szCs w:val="20"/>
        </w:rPr>
        <w:t>.</w:t>
      </w:r>
      <w:r w:rsidR="007C0C82" w:rsidRPr="00B55AF2">
        <w:rPr>
          <w:rFonts w:ascii="Times New Roman" w:hAnsi="Times New Roman" w:cs="Times New Roman"/>
          <w:color w:val="000000" w:themeColor="text1"/>
          <w:sz w:val="22"/>
          <w:szCs w:val="20"/>
          <w:lang w:val="en-US"/>
        </w:rPr>
        <w:t xml:space="preserve"> </w:t>
      </w:r>
      <w:r w:rsidRPr="00B55AF2">
        <w:rPr>
          <w:rFonts w:ascii="Times New Roman" w:hAnsi="Times New Roman" w:cs="”]U'C8ˇø»Øœ"/>
          <w:color w:val="000000" w:themeColor="text1"/>
          <w:sz w:val="22"/>
          <w:szCs w:val="20"/>
          <w:lang w:val="en-US"/>
        </w:rPr>
        <w:t xml:space="preserve">The </w:t>
      </w:r>
      <w:r w:rsidRPr="00B55AF2">
        <w:rPr>
          <w:rFonts w:ascii="Times New Roman" w:hAnsi="Times New Roman" w:cs="”]U'C8ˇø»Øœ"/>
          <w:i/>
          <w:color w:val="000000" w:themeColor="text1"/>
          <w:sz w:val="22"/>
          <w:szCs w:val="20"/>
          <w:lang w:val="en-US"/>
        </w:rPr>
        <w:t>National Integrated Environment Policy</w:t>
      </w:r>
      <w:r w:rsidRPr="00B55AF2">
        <w:rPr>
          <w:rFonts w:ascii="Times New Roman" w:hAnsi="Times New Roman" w:cs="”]U'C8ˇø»Øœ"/>
          <w:color w:val="000000" w:themeColor="text1"/>
          <w:sz w:val="22"/>
          <w:szCs w:val="20"/>
          <w:lang w:val="en-US"/>
        </w:rPr>
        <w:t xml:space="preserve"> is intended to provide a roadmap for addressing environmental problems and sets out the roles of the various line ministries</w:t>
      </w:r>
      <w:r>
        <w:rPr>
          <w:rFonts w:ascii="Times New Roman" w:hAnsi="Times New Roman" w:cs="”]U'C8ˇø»Øœ"/>
          <w:color w:val="000000" w:themeColor="text1"/>
          <w:sz w:val="22"/>
          <w:szCs w:val="20"/>
          <w:lang w:val="en-US"/>
        </w:rPr>
        <w:t xml:space="preserve"> for implementation.</w:t>
      </w:r>
      <w:r w:rsidRPr="00AE7D3A">
        <w:rPr>
          <w:rFonts w:ascii="Times New Roman" w:hAnsi="Times New Roman"/>
          <w:color w:val="000000" w:themeColor="text1"/>
          <w:sz w:val="22"/>
          <w:szCs w:val="20"/>
        </w:rPr>
        <w:t xml:space="preserve"> </w:t>
      </w:r>
      <w:r w:rsidR="00331F97">
        <w:rPr>
          <w:rFonts w:ascii="Times New Roman" w:hAnsi="Times New Roman" w:cs="Times New Roman"/>
          <w:color w:val="000000" w:themeColor="text1"/>
          <w:sz w:val="22"/>
          <w:szCs w:val="20"/>
          <w:lang w:val="en-US"/>
        </w:rPr>
        <w:t>Overall</w:t>
      </w:r>
      <w:r w:rsidR="007C0C82" w:rsidRPr="00B55AF2">
        <w:rPr>
          <w:rFonts w:ascii="Times New Roman" w:hAnsi="Times New Roman" w:cs="Times New Roman"/>
          <w:color w:val="000000" w:themeColor="text1"/>
          <w:sz w:val="22"/>
          <w:szCs w:val="20"/>
          <w:lang w:val="en-US"/>
        </w:rPr>
        <w:t>, it is not clear how these relate to each other, in terms of policy development and mon</w:t>
      </w:r>
      <w:r w:rsidR="000B6B57">
        <w:rPr>
          <w:rFonts w:ascii="Times New Roman" w:hAnsi="Times New Roman" w:cs="Times New Roman"/>
          <w:color w:val="000000" w:themeColor="text1"/>
          <w:sz w:val="22"/>
          <w:szCs w:val="20"/>
          <w:lang w:val="en-US"/>
        </w:rPr>
        <w:t>itoring or</w:t>
      </w:r>
      <w:r w:rsidR="007C0C82">
        <w:rPr>
          <w:rFonts w:ascii="Times New Roman" w:hAnsi="Times New Roman" w:cs="Times New Roman"/>
          <w:color w:val="000000" w:themeColor="text1"/>
          <w:sz w:val="22"/>
          <w:szCs w:val="20"/>
          <w:lang w:val="en-US"/>
        </w:rPr>
        <w:t xml:space="preserve"> evaluation</w:t>
      </w:r>
      <w:r>
        <w:rPr>
          <w:rFonts w:ascii="Times New Roman" w:hAnsi="Times New Roman" w:cs="Times New Roman"/>
          <w:color w:val="000000" w:themeColor="text1"/>
          <w:sz w:val="22"/>
          <w:szCs w:val="20"/>
          <w:lang w:val="en-US"/>
        </w:rPr>
        <w:t xml:space="preserve">, </w:t>
      </w:r>
      <w:r w:rsidRPr="00162464">
        <w:rPr>
          <w:rFonts w:ascii="Times New Roman" w:hAnsi="Times New Roman"/>
          <w:sz w:val="22"/>
          <w:szCs w:val="20"/>
        </w:rPr>
        <w:t xml:space="preserve">on cross-sectoral issues such as climate change or to the bodies listed above. </w:t>
      </w:r>
    </w:p>
    <w:p w:rsidR="007E38D3" w:rsidRDefault="007C0C82" w:rsidP="00162464">
      <w:pPr>
        <w:widowControl w:val="0"/>
        <w:autoSpaceDE w:val="0"/>
        <w:autoSpaceDN w:val="0"/>
        <w:adjustRightInd w:val="0"/>
        <w:spacing w:after="120"/>
        <w:jc w:val="both"/>
        <w:rPr>
          <w:rFonts w:ascii="Times New Roman" w:hAnsi="Times New Roman"/>
          <w:color w:val="000000" w:themeColor="text1"/>
          <w:sz w:val="22"/>
          <w:szCs w:val="20"/>
        </w:rPr>
      </w:pPr>
      <w:r>
        <w:rPr>
          <w:rFonts w:ascii="Times New Roman" w:hAnsi="Times New Roman"/>
          <w:color w:val="000000" w:themeColor="text1"/>
          <w:sz w:val="22"/>
          <w:szCs w:val="20"/>
        </w:rPr>
        <w:t>To improve coordination of donor activities and funds, there are plans to centralis</w:t>
      </w:r>
      <w:r w:rsidRPr="0019753B">
        <w:rPr>
          <w:rFonts w:ascii="Times New Roman" w:hAnsi="Times New Roman"/>
          <w:color w:val="000000" w:themeColor="text1"/>
          <w:sz w:val="22"/>
          <w:szCs w:val="20"/>
        </w:rPr>
        <w:t xml:space="preserve">e donor funding through </w:t>
      </w:r>
      <w:r w:rsidRPr="00152205">
        <w:rPr>
          <w:rFonts w:ascii="Times New Roman" w:hAnsi="Times New Roman"/>
          <w:color w:val="000000" w:themeColor="text1"/>
          <w:sz w:val="22"/>
          <w:szCs w:val="20"/>
        </w:rPr>
        <w:t>the MFED.</w:t>
      </w:r>
      <w:r w:rsidR="001109EB">
        <w:rPr>
          <w:rFonts w:ascii="Times New Roman" w:hAnsi="Times New Roman"/>
          <w:color w:val="000000" w:themeColor="text1"/>
          <w:sz w:val="22"/>
          <w:szCs w:val="20"/>
        </w:rPr>
        <w:t xml:space="preserve"> Currently, p</w:t>
      </w:r>
      <w:r w:rsidRPr="0019753B">
        <w:rPr>
          <w:rFonts w:ascii="Times New Roman" w:hAnsi="Times New Roman"/>
          <w:color w:val="000000" w:themeColor="text1"/>
          <w:sz w:val="22"/>
          <w:szCs w:val="20"/>
        </w:rPr>
        <w:t>roject funding is often disbursed</w:t>
      </w:r>
      <w:r w:rsidR="004F320A">
        <w:rPr>
          <w:rFonts w:ascii="Times New Roman" w:hAnsi="Times New Roman"/>
          <w:color w:val="000000" w:themeColor="text1"/>
          <w:sz w:val="22"/>
          <w:szCs w:val="20"/>
        </w:rPr>
        <w:t xml:space="preserve"> directly</w:t>
      </w:r>
      <w:r w:rsidRPr="0019753B">
        <w:rPr>
          <w:rFonts w:ascii="Times New Roman" w:hAnsi="Times New Roman"/>
          <w:color w:val="000000" w:themeColor="text1"/>
          <w:sz w:val="22"/>
          <w:szCs w:val="20"/>
        </w:rPr>
        <w:t xml:space="preserve"> through line ministries</w:t>
      </w:r>
      <w:r>
        <w:rPr>
          <w:rFonts w:ascii="Times New Roman" w:hAnsi="Times New Roman"/>
          <w:color w:val="000000" w:themeColor="text1"/>
          <w:sz w:val="22"/>
          <w:szCs w:val="20"/>
        </w:rPr>
        <w:t>, and r</w:t>
      </w:r>
      <w:r w:rsidRPr="0019753B">
        <w:rPr>
          <w:rFonts w:ascii="Times New Roman" w:hAnsi="Times New Roman"/>
          <w:color w:val="000000" w:themeColor="text1"/>
          <w:sz w:val="22"/>
          <w:szCs w:val="20"/>
        </w:rPr>
        <w:t xml:space="preserve">eporting </w:t>
      </w:r>
      <w:r w:rsidR="004F320A">
        <w:rPr>
          <w:rFonts w:ascii="Times New Roman" w:hAnsi="Times New Roman"/>
          <w:color w:val="000000" w:themeColor="text1"/>
          <w:sz w:val="22"/>
          <w:szCs w:val="20"/>
        </w:rPr>
        <w:t xml:space="preserve">by ministries </w:t>
      </w:r>
      <w:r w:rsidRPr="0019753B">
        <w:rPr>
          <w:rFonts w:ascii="Times New Roman" w:hAnsi="Times New Roman"/>
          <w:color w:val="000000" w:themeColor="text1"/>
          <w:sz w:val="22"/>
          <w:szCs w:val="20"/>
        </w:rPr>
        <w:t>tends to be to development partners rather than to Cabinet</w:t>
      </w:r>
      <w:r>
        <w:rPr>
          <w:rFonts w:ascii="Times New Roman" w:hAnsi="Times New Roman"/>
          <w:color w:val="000000" w:themeColor="text1"/>
          <w:sz w:val="22"/>
          <w:szCs w:val="20"/>
        </w:rPr>
        <w:t xml:space="preserve">. </w:t>
      </w:r>
    </w:p>
    <w:p w:rsidR="00356465" w:rsidRPr="00F724B2" w:rsidRDefault="00100ADF" w:rsidP="00397548">
      <w:pPr>
        <w:widowControl w:val="0"/>
        <w:autoSpaceDE w:val="0"/>
        <w:autoSpaceDN w:val="0"/>
        <w:adjustRightInd w:val="0"/>
        <w:spacing w:before="240" w:after="120"/>
        <w:jc w:val="both"/>
        <w:rPr>
          <w:rFonts w:ascii="Times New Roman" w:hAnsi="Times New Roman" w:cs="Times New Roman"/>
          <w:b/>
          <w:color w:val="000000" w:themeColor="text1"/>
          <w:szCs w:val="22"/>
          <w:lang w:val="en-US"/>
        </w:rPr>
      </w:pPr>
      <w:r>
        <w:rPr>
          <w:rFonts w:ascii="Times New Roman" w:hAnsi="Times New Roman" w:cs="Times New Roman"/>
          <w:b/>
          <w:color w:val="000000" w:themeColor="text1"/>
          <w:szCs w:val="22"/>
          <w:lang w:val="en-US"/>
        </w:rPr>
        <w:t xml:space="preserve">1.3  </w:t>
      </w:r>
      <w:r w:rsidR="00356465" w:rsidRPr="00F724B2">
        <w:rPr>
          <w:rFonts w:ascii="Times New Roman" w:hAnsi="Times New Roman" w:cs="Times New Roman"/>
          <w:b/>
          <w:color w:val="000000" w:themeColor="text1"/>
          <w:szCs w:val="22"/>
          <w:lang w:val="en-US"/>
        </w:rPr>
        <w:t xml:space="preserve">Specific </w:t>
      </w:r>
      <w:r w:rsidR="009B7C0F" w:rsidRPr="00F724B2">
        <w:rPr>
          <w:rFonts w:ascii="Times New Roman" w:hAnsi="Times New Roman" w:cs="Times New Roman"/>
          <w:b/>
          <w:color w:val="000000" w:themeColor="text1"/>
          <w:szCs w:val="22"/>
          <w:lang w:val="en-US"/>
        </w:rPr>
        <w:t xml:space="preserve">climate-related </w:t>
      </w:r>
      <w:r w:rsidR="00356465" w:rsidRPr="00F724B2">
        <w:rPr>
          <w:rFonts w:ascii="Times New Roman" w:hAnsi="Times New Roman" w:cs="Times New Roman"/>
          <w:b/>
          <w:color w:val="000000" w:themeColor="text1"/>
          <w:szCs w:val="22"/>
          <w:lang w:val="en-US"/>
        </w:rPr>
        <w:t>activities defined</w:t>
      </w:r>
      <w:r w:rsidR="00905452" w:rsidRPr="00F724B2">
        <w:rPr>
          <w:rFonts w:ascii="Times New Roman" w:hAnsi="Times New Roman" w:cs="Times New Roman"/>
          <w:b/>
          <w:color w:val="000000" w:themeColor="text1"/>
          <w:szCs w:val="22"/>
          <w:lang w:val="en-US"/>
        </w:rPr>
        <w:t xml:space="preserve"> and planned for</w:t>
      </w:r>
    </w:p>
    <w:tbl>
      <w:tblPr>
        <w:tblStyle w:val="TableGrid"/>
        <w:tblW w:w="0" w:type="auto"/>
        <w:tblLook w:val="00BF" w:firstRow="1" w:lastRow="0" w:firstColumn="1" w:lastColumn="0" w:noHBand="0" w:noVBand="0"/>
      </w:tblPr>
      <w:tblGrid>
        <w:gridCol w:w="9242"/>
      </w:tblGrid>
      <w:tr w:rsidR="006E05A8">
        <w:tc>
          <w:tcPr>
            <w:tcW w:w="9242" w:type="dxa"/>
          </w:tcPr>
          <w:p w:rsidR="006E05A8" w:rsidRPr="00B5103F" w:rsidRDefault="00E91BB9" w:rsidP="00152205">
            <w:pPr>
              <w:widowControl w:val="0"/>
              <w:autoSpaceDE w:val="0"/>
              <w:autoSpaceDN w:val="0"/>
              <w:adjustRightInd w:val="0"/>
              <w:spacing w:before="120" w:after="120"/>
              <w:jc w:val="both"/>
              <w:rPr>
                <w:rFonts w:ascii="Times New Roman" w:hAnsi="Times New Roman" w:cs="Times New Roman"/>
                <w:lang w:val="en-US"/>
              </w:rPr>
            </w:pPr>
            <w:r>
              <w:rPr>
                <w:rFonts w:ascii="Times New Roman" w:hAnsi="Times New Roman" w:cs="Times New Roman"/>
                <w:lang w:val="en-US"/>
              </w:rPr>
              <w:t>The Kiribati government considers environmental improvements as important contributors to adaptation and mitigation, and in this wider sense there are some relevant activities being implemented. There are also a moderate number of externally funded adaptation projects, focused mainly on coastal zone, water,</w:t>
            </w:r>
            <w:r w:rsidR="00816BD9">
              <w:rPr>
                <w:rFonts w:ascii="Times New Roman" w:hAnsi="Times New Roman" w:cs="Times New Roman"/>
                <w:lang w:val="en-US"/>
              </w:rPr>
              <w:t xml:space="preserve"> meteorology, forestry and fisheries</w:t>
            </w:r>
            <w:r>
              <w:rPr>
                <w:rFonts w:ascii="Times New Roman" w:hAnsi="Times New Roman" w:cs="Times New Roman"/>
                <w:lang w:val="en-US"/>
              </w:rPr>
              <w:t xml:space="preserve">. </w:t>
            </w:r>
          </w:p>
        </w:tc>
      </w:tr>
    </w:tbl>
    <w:p w:rsidR="00965E28" w:rsidRPr="00841D87" w:rsidRDefault="007E38D3" w:rsidP="00841D87">
      <w:pPr>
        <w:widowControl w:val="0"/>
        <w:autoSpaceDE w:val="0"/>
        <w:autoSpaceDN w:val="0"/>
        <w:adjustRightInd w:val="0"/>
        <w:spacing w:before="120" w:after="120"/>
        <w:jc w:val="both"/>
        <w:rPr>
          <w:rFonts w:ascii="Times New Roman" w:hAnsi="Times New Roman"/>
          <w:color w:val="000000" w:themeColor="text1"/>
          <w:sz w:val="22"/>
          <w:szCs w:val="20"/>
        </w:rPr>
      </w:pPr>
      <w:r>
        <w:rPr>
          <w:rFonts w:ascii="Times New Roman" w:hAnsi="Times New Roman"/>
          <w:color w:val="000000" w:themeColor="text1"/>
          <w:sz w:val="22"/>
          <w:szCs w:val="20"/>
        </w:rPr>
        <w:t>Although</w:t>
      </w:r>
      <w:r w:rsidR="00F00C22" w:rsidRPr="00F00C22">
        <w:rPr>
          <w:rFonts w:ascii="Times New Roman" w:hAnsi="Times New Roman"/>
          <w:color w:val="000000" w:themeColor="text1"/>
          <w:sz w:val="22"/>
          <w:szCs w:val="20"/>
        </w:rPr>
        <w:t xml:space="preserve"> climate change</w:t>
      </w:r>
      <w:r>
        <w:rPr>
          <w:rFonts w:ascii="Times New Roman" w:hAnsi="Times New Roman"/>
          <w:color w:val="000000" w:themeColor="text1"/>
          <w:sz w:val="22"/>
          <w:szCs w:val="20"/>
        </w:rPr>
        <w:t xml:space="preserve"> appears</w:t>
      </w:r>
      <w:r w:rsidR="00F00C22" w:rsidRPr="00F00C22">
        <w:rPr>
          <w:rFonts w:ascii="Times New Roman" w:hAnsi="Times New Roman"/>
          <w:color w:val="000000" w:themeColor="text1"/>
          <w:sz w:val="22"/>
          <w:szCs w:val="20"/>
        </w:rPr>
        <w:t xml:space="preserve"> in </w:t>
      </w:r>
      <w:r w:rsidR="00F00C22">
        <w:rPr>
          <w:rFonts w:ascii="Times New Roman" w:hAnsi="Times New Roman"/>
          <w:color w:val="000000" w:themeColor="text1"/>
          <w:sz w:val="22"/>
          <w:szCs w:val="20"/>
        </w:rPr>
        <w:t xml:space="preserve">the </w:t>
      </w:r>
      <w:r w:rsidR="00F00C22" w:rsidRPr="00F00C22">
        <w:rPr>
          <w:rFonts w:ascii="Times New Roman" w:hAnsi="Times New Roman"/>
          <w:color w:val="000000" w:themeColor="text1"/>
          <w:sz w:val="22"/>
          <w:szCs w:val="20"/>
        </w:rPr>
        <w:t xml:space="preserve">KDP </w:t>
      </w:r>
      <w:r>
        <w:rPr>
          <w:rFonts w:ascii="Times New Roman" w:hAnsi="Times New Roman"/>
          <w:color w:val="000000" w:themeColor="text1"/>
          <w:sz w:val="22"/>
          <w:szCs w:val="20"/>
        </w:rPr>
        <w:t>t</w:t>
      </w:r>
      <w:r w:rsidR="00F00C22" w:rsidRPr="00F00C22">
        <w:rPr>
          <w:rFonts w:ascii="Times New Roman" w:hAnsi="Times New Roman"/>
          <w:color w:val="000000" w:themeColor="text1"/>
          <w:sz w:val="22"/>
          <w:szCs w:val="20"/>
        </w:rPr>
        <w:t>here are no specific linkages</w:t>
      </w:r>
      <w:r w:rsidR="00B5103F">
        <w:rPr>
          <w:rFonts w:ascii="Times New Roman" w:hAnsi="Times New Roman"/>
          <w:color w:val="000000" w:themeColor="text1"/>
          <w:sz w:val="22"/>
          <w:szCs w:val="20"/>
        </w:rPr>
        <w:t xml:space="preserve"> made</w:t>
      </w:r>
      <w:r w:rsidR="00F00C22" w:rsidRPr="00F00C22">
        <w:rPr>
          <w:rFonts w:ascii="Times New Roman" w:hAnsi="Times New Roman"/>
          <w:color w:val="000000" w:themeColor="text1"/>
          <w:sz w:val="22"/>
          <w:szCs w:val="20"/>
        </w:rPr>
        <w:t xml:space="preserve"> to </w:t>
      </w:r>
      <w:r w:rsidR="00B5103F">
        <w:rPr>
          <w:rFonts w:ascii="Times New Roman" w:hAnsi="Times New Roman"/>
          <w:color w:val="000000" w:themeColor="text1"/>
          <w:sz w:val="22"/>
          <w:szCs w:val="20"/>
        </w:rPr>
        <w:t xml:space="preserve">activities within </w:t>
      </w:r>
      <w:r w:rsidR="00F00C22" w:rsidRPr="00F00C22">
        <w:rPr>
          <w:rFonts w:ascii="Times New Roman" w:hAnsi="Times New Roman"/>
          <w:color w:val="000000" w:themeColor="text1"/>
          <w:sz w:val="22"/>
          <w:szCs w:val="20"/>
        </w:rPr>
        <w:t>particular sectors.</w:t>
      </w:r>
      <w:r w:rsidR="00841D87">
        <w:rPr>
          <w:rFonts w:ascii="Times New Roman" w:hAnsi="Times New Roman"/>
          <w:color w:val="000000" w:themeColor="text1"/>
          <w:sz w:val="22"/>
          <w:szCs w:val="20"/>
        </w:rPr>
        <w:t xml:space="preserve"> However, t</w:t>
      </w:r>
      <w:r w:rsidR="002D7963">
        <w:rPr>
          <w:rFonts w:ascii="Times New Roman" w:hAnsi="Times New Roman" w:cs="Times New Roman"/>
          <w:color w:val="000000" w:themeColor="text1"/>
          <w:sz w:val="22"/>
          <w:szCs w:val="22"/>
          <w:lang w:val="en-US"/>
        </w:rPr>
        <w:t>he Kiribati government</w:t>
      </w:r>
      <w:r w:rsidR="00965E28" w:rsidRPr="00965E28">
        <w:rPr>
          <w:rFonts w:ascii="Times New Roman" w:hAnsi="Times New Roman" w:cs="Times New Roman"/>
          <w:color w:val="000000" w:themeColor="text1"/>
          <w:sz w:val="22"/>
          <w:szCs w:val="22"/>
          <w:lang w:val="en-US"/>
        </w:rPr>
        <w:t xml:space="preserve"> sees environmental improvements as important </w:t>
      </w:r>
      <w:r w:rsidR="0057722D">
        <w:rPr>
          <w:rFonts w:ascii="Times New Roman" w:hAnsi="Times New Roman" w:cs="Times New Roman"/>
          <w:color w:val="000000" w:themeColor="text1"/>
          <w:sz w:val="22"/>
          <w:szCs w:val="22"/>
          <w:lang w:val="en-US"/>
        </w:rPr>
        <w:t xml:space="preserve">efforts towards </w:t>
      </w:r>
      <w:r w:rsidR="00965E28" w:rsidRPr="00965E28">
        <w:rPr>
          <w:rFonts w:ascii="Times New Roman" w:hAnsi="Times New Roman" w:cs="Times New Roman"/>
          <w:color w:val="000000" w:themeColor="text1"/>
          <w:sz w:val="22"/>
          <w:szCs w:val="22"/>
          <w:lang w:val="en-US"/>
        </w:rPr>
        <w:t>climate change mitig</w:t>
      </w:r>
      <w:r w:rsidR="0057722D">
        <w:rPr>
          <w:rFonts w:ascii="Times New Roman" w:hAnsi="Times New Roman" w:cs="Times New Roman"/>
          <w:color w:val="000000" w:themeColor="text1"/>
          <w:sz w:val="22"/>
          <w:szCs w:val="22"/>
          <w:lang w:val="en-US"/>
        </w:rPr>
        <w:t>ation and adaptation objectives, and</w:t>
      </w:r>
      <w:r w:rsidR="00965E28" w:rsidRPr="00965E28">
        <w:rPr>
          <w:rFonts w:ascii="Times New Roman" w:hAnsi="Times New Roman" w:cs="Times New Roman"/>
          <w:color w:val="000000" w:themeColor="text1"/>
          <w:sz w:val="22"/>
          <w:szCs w:val="22"/>
          <w:lang w:val="en-US"/>
        </w:rPr>
        <w:t xml:space="preserve"> points to some key environmental achievements between 2008-11:</w:t>
      </w:r>
    </w:p>
    <w:p w:rsidR="00965E28" w:rsidRPr="00965E28" w:rsidRDefault="00965E28" w:rsidP="000E7632">
      <w:pPr>
        <w:widowControl w:val="0"/>
        <w:numPr>
          <w:ilvl w:val="0"/>
          <w:numId w:val="7"/>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Significant planting of mangrove seedlings, involving local communities and their resources</w:t>
      </w:r>
      <w:r w:rsidR="0057722D">
        <w:rPr>
          <w:rFonts w:ascii="Times New Roman" w:hAnsi="Times New Roman" w:cs="Times New Roman"/>
          <w:color w:val="000000" w:themeColor="text1"/>
          <w:sz w:val="22"/>
          <w:szCs w:val="22"/>
          <w:lang w:val="en-US"/>
        </w:rPr>
        <w:t>;</w:t>
      </w:r>
    </w:p>
    <w:p w:rsidR="00965E28" w:rsidRPr="00965E28" w:rsidRDefault="00965E28" w:rsidP="000E7632">
      <w:pPr>
        <w:widowControl w:val="0"/>
        <w:numPr>
          <w:ilvl w:val="0"/>
          <w:numId w:val="7"/>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An increase in the number of externally funded environment projects;</w:t>
      </w:r>
    </w:p>
    <w:p w:rsidR="00965E28" w:rsidRPr="00965E28" w:rsidRDefault="00965E28" w:rsidP="000E7632">
      <w:pPr>
        <w:widowControl w:val="0"/>
        <w:numPr>
          <w:ilvl w:val="0"/>
          <w:numId w:val="7"/>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Enlargement of the Phoenix Islands Protected Area, a World Heritage site, to over 400,000 square kilometres;</w:t>
      </w:r>
    </w:p>
    <w:p w:rsidR="00965E28" w:rsidRPr="00965E28" w:rsidRDefault="00965E28" w:rsidP="000E7632">
      <w:pPr>
        <w:widowControl w:val="0"/>
        <w:numPr>
          <w:ilvl w:val="0"/>
          <w:numId w:val="7"/>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Very high rates of recycling (over 90%) for containers covered by the Kaoki Mange Scheme and rehabilitation of landfills;</w:t>
      </w:r>
    </w:p>
    <w:p w:rsidR="00965E28" w:rsidRPr="00965E28" w:rsidRDefault="00965E28" w:rsidP="000E7632">
      <w:pPr>
        <w:widowControl w:val="0"/>
        <w:numPr>
          <w:ilvl w:val="0"/>
          <w:numId w:val="7"/>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Implementation of coastal and water climate change adaptation programs through Kiribati Adaptation Program Phase II;</w:t>
      </w:r>
    </w:p>
    <w:p w:rsidR="00965E28" w:rsidRPr="00965E28" w:rsidRDefault="00965E28" w:rsidP="000E7632">
      <w:pPr>
        <w:widowControl w:val="0"/>
        <w:numPr>
          <w:ilvl w:val="0"/>
          <w:numId w:val="7"/>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Increased compliance with provisions of the Environment Act; and</w:t>
      </w:r>
    </w:p>
    <w:p w:rsidR="00965E28" w:rsidRPr="00965E28" w:rsidRDefault="00965E28" w:rsidP="000E7632">
      <w:pPr>
        <w:widowControl w:val="0"/>
        <w:numPr>
          <w:ilvl w:val="0"/>
          <w:numId w:val="7"/>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Initiation of the formulation of the National Integrated Environment Policy at MELAD ECD level towards the end of 2010.</w:t>
      </w:r>
    </w:p>
    <w:p w:rsidR="00965E28" w:rsidRPr="00965E28" w:rsidRDefault="00965E28" w:rsidP="00D0551A">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lastRenderedPageBreak/>
        <w:t xml:space="preserve">More recent </w:t>
      </w:r>
      <w:r w:rsidRPr="00D0551A">
        <w:rPr>
          <w:rFonts w:ascii="Times New Roman" w:hAnsi="Times New Roman" w:cs="Times New Roman"/>
          <w:color w:val="000000" w:themeColor="text1"/>
          <w:sz w:val="22"/>
          <w:szCs w:val="22"/>
          <w:lang w:val="en-US"/>
        </w:rPr>
        <w:t>adaptation</w:t>
      </w:r>
      <w:r w:rsidRPr="00965E28">
        <w:rPr>
          <w:rFonts w:ascii="Times New Roman" w:hAnsi="Times New Roman" w:cs="Times New Roman"/>
          <w:color w:val="000000" w:themeColor="text1"/>
          <w:sz w:val="22"/>
          <w:szCs w:val="22"/>
          <w:lang w:val="en-US"/>
        </w:rPr>
        <w:t xml:space="preserve"> mainstreaming achievements cited </w:t>
      </w:r>
      <w:r w:rsidRPr="00EA49BC">
        <w:rPr>
          <w:rFonts w:ascii="Times New Roman" w:hAnsi="Times New Roman" w:cs="Times New Roman"/>
          <w:sz w:val="22"/>
          <w:szCs w:val="22"/>
          <w:lang w:val="en-US"/>
        </w:rPr>
        <w:t>by MELAD Climate</w:t>
      </w:r>
      <w:r w:rsidRPr="00965E28">
        <w:rPr>
          <w:rFonts w:ascii="Times New Roman" w:hAnsi="Times New Roman" w:cs="Times New Roman"/>
          <w:color w:val="000000" w:themeColor="text1"/>
          <w:sz w:val="22"/>
          <w:szCs w:val="22"/>
          <w:lang w:val="en-US"/>
        </w:rPr>
        <w:t xml:space="preserve"> Change Unit personnel include:</w:t>
      </w:r>
      <w:r w:rsidR="00D0551A">
        <w:rPr>
          <w:rFonts w:ascii="Times New Roman" w:hAnsi="Times New Roman" w:cs="Times New Roman"/>
          <w:color w:val="000000" w:themeColor="text1"/>
          <w:sz w:val="22"/>
          <w:szCs w:val="22"/>
          <w:lang w:val="en-US"/>
        </w:rPr>
        <w:t xml:space="preserve"> c</w:t>
      </w:r>
      <w:r w:rsidRPr="00965E28">
        <w:rPr>
          <w:rFonts w:ascii="Times New Roman" w:hAnsi="Times New Roman" w:cs="Times New Roman"/>
          <w:color w:val="000000" w:themeColor="text1"/>
          <w:sz w:val="22"/>
          <w:szCs w:val="22"/>
          <w:lang w:val="en-US"/>
        </w:rPr>
        <w:t>onsideration of climate change risks and impacts during initial screening of development through the EIA process;</w:t>
      </w:r>
      <w:r w:rsidR="00D0551A">
        <w:rPr>
          <w:rFonts w:ascii="Times New Roman" w:hAnsi="Times New Roman" w:cs="Times New Roman"/>
          <w:color w:val="000000" w:themeColor="text1"/>
          <w:sz w:val="22"/>
          <w:szCs w:val="22"/>
          <w:lang w:val="en-US"/>
        </w:rPr>
        <w:t xml:space="preserve"> m</w:t>
      </w:r>
      <w:r w:rsidRPr="00965E28">
        <w:rPr>
          <w:rFonts w:ascii="Times New Roman" w:hAnsi="Times New Roman" w:cs="Times New Roman"/>
          <w:color w:val="000000" w:themeColor="text1"/>
          <w:sz w:val="22"/>
          <w:szCs w:val="22"/>
          <w:lang w:val="en-US"/>
        </w:rPr>
        <w:t>onitoring of illegal activities, particularly marine and water pollution, through enforcement schemes; and</w:t>
      </w:r>
      <w:r w:rsidR="00D0551A">
        <w:rPr>
          <w:rFonts w:ascii="Times New Roman" w:hAnsi="Times New Roman" w:cs="Times New Roman"/>
          <w:color w:val="000000" w:themeColor="text1"/>
          <w:sz w:val="22"/>
          <w:szCs w:val="22"/>
          <w:lang w:val="en-US"/>
        </w:rPr>
        <w:t xml:space="preserve"> e</w:t>
      </w:r>
      <w:r w:rsidRPr="00965E28">
        <w:rPr>
          <w:rFonts w:ascii="Times New Roman" w:hAnsi="Times New Roman" w:cs="Times New Roman"/>
          <w:color w:val="000000" w:themeColor="text1"/>
          <w:sz w:val="22"/>
          <w:szCs w:val="22"/>
          <w:lang w:val="en-US"/>
        </w:rPr>
        <w:t>stablishment of a system of protected (biodiversity) areas and proper enforcement of legislation.</w:t>
      </w:r>
    </w:p>
    <w:p w:rsidR="00965E28" w:rsidRPr="00965E28" w:rsidRDefault="00965E28" w:rsidP="00D0551A">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 xml:space="preserve">Examples of recent </w:t>
      </w:r>
      <w:r w:rsidRPr="00D0551A">
        <w:rPr>
          <w:rFonts w:ascii="Times New Roman" w:hAnsi="Times New Roman" w:cs="Times New Roman"/>
          <w:color w:val="000000" w:themeColor="text1"/>
          <w:sz w:val="22"/>
          <w:szCs w:val="22"/>
          <w:lang w:val="en-US"/>
        </w:rPr>
        <w:t>mitigation</w:t>
      </w:r>
      <w:r w:rsidRPr="00965E28">
        <w:rPr>
          <w:rFonts w:ascii="Times New Roman" w:hAnsi="Times New Roman" w:cs="Times New Roman"/>
          <w:color w:val="000000" w:themeColor="text1"/>
          <w:sz w:val="22"/>
          <w:szCs w:val="22"/>
          <w:lang w:val="en-US"/>
        </w:rPr>
        <w:t xml:space="preserve"> mainstreaming achievements are:</w:t>
      </w:r>
      <w:r w:rsidR="00D0551A">
        <w:rPr>
          <w:rFonts w:ascii="Times New Roman" w:hAnsi="Times New Roman" w:cs="Times New Roman"/>
          <w:color w:val="000000" w:themeColor="text1"/>
          <w:sz w:val="22"/>
          <w:szCs w:val="22"/>
          <w:lang w:val="en-US"/>
        </w:rPr>
        <w:t xml:space="preserve"> c</w:t>
      </w:r>
      <w:r w:rsidRPr="00965E28">
        <w:rPr>
          <w:rFonts w:ascii="Times New Roman" w:hAnsi="Times New Roman" w:cs="Times New Roman"/>
          <w:color w:val="000000" w:themeColor="text1"/>
          <w:sz w:val="22"/>
          <w:szCs w:val="22"/>
          <w:lang w:val="en-US"/>
        </w:rPr>
        <w:t>onsideration of low carbon developments in EIA initial screening and review;</w:t>
      </w:r>
      <w:r w:rsidR="00D0551A">
        <w:rPr>
          <w:rFonts w:ascii="Times New Roman" w:hAnsi="Times New Roman" w:cs="Times New Roman"/>
          <w:color w:val="000000" w:themeColor="text1"/>
          <w:sz w:val="22"/>
          <w:szCs w:val="22"/>
          <w:lang w:val="en-US"/>
        </w:rPr>
        <w:t xml:space="preserve"> e</w:t>
      </w:r>
      <w:r w:rsidRPr="00965E28">
        <w:rPr>
          <w:rFonts w:ascii="Times New Roman" w:hAnsi="Times New Roman" w:cs="Times New Roman"/>
          <w:color w:val="000000" w:themeColor="text1"/>
          <w:sz w:val="22"/>
          <w:szCs w:val="22"/>
          <w:lang w:val="en-US"/>
        </w:rPr>
        <w:t>nvironmental audits of GHG-emitting premises; and</w:t>
      </w:r>
      <w:r w:rsidR="00D0551A">
        <w:rPr>
          <w:rFonts w:ascii="Times New Roman" w:hAnsi="Times New Roman" w:cs="Times New Roman"/>
          <w:color w:val="000000" w:themeColor="text1"/>
          <w:sz w:val="22"/>
          <w:szCs w:val="22"/>
          <w:lang w:val="en-US"/>
        </w:rPr>
        <w:t xml:space="preserve"> c</w:t>
      </w:r>
      <w:r w:rsidRPr="00965E28">
        <w:rPr>
          <w:rFonts w:ascii="Times New Roman" w:hAnsi="Times New Roman" w:cs="Times New Roman"/>
          <w:color w:val="000000" w:themeColor="text1"/>
          <w:sz w:val="22"/>
          <w:szCs w:val="22"/>
          <w:lang w:val="en-US"/>
        </w:rPr>
        <w:t>ontrol of ODS and GHG emitting products through permit systems, border control and boarding party systems.</w:t>
      </w:r>
    </w:p>
    <w:p w:rsidR="00841D87" w:rsidRDefault="00816BD9" w:rsidP="001E4FC8">
      <w:pPr>
        <w:widowControl w:val="0"/>
        <w:autoSpaceDE w:val="0"/>
        <w:autoSpaceDN w:val="0"/>
        <w:adjustRightInd w:val="0"/>
        <w:spacing w:after="120"/>
        <w:jc w:val="both"/>
        <w:rPr>
          <w:rFonts w:ascii="Times New Roman" w:hAnsi="Times New Roman" w:cs="Times New Roman"/>
          <w:color w:val="000000" w:themeColor="text1"/>
          <w:sz w:val="22"/>
          <w:szCs w:val="20"/>
          <w:lang w:val="en-US"/>
        </w:rPr>
      </w:pPr>
      <w:r>
        <w:rPr>
          <w:rFonts w:ascii="Times New Roman" w:hAnsi="Times New Roman" w:cs="Times New Roman"/>
          <w:color w:val="000000" w:themeColor="text1"/>
          <w:sz w:val="22"/>
          <w:szCs w:val="20"/>
          <w:lang w:val="en-US"/>
        </w:rPr>
        <w:t>R</w:t>
      </w:r>
      <w:r w:rsidRPr="001E4FC8">
        <w:rPr>
          <w:rFonts w:ascii="Times New Roman" w:hAnsi="Times New Roman" w:cs="Times New Roman"/>
          <w:color w:val="000000" w:themeColor="text1"/>
          <w:sz w:val="22"/>
          <w:szCs w:val="20"/>
          <w:lang w:val="en-US"/>
        </w:rPr>
        <w:t>elative to other Pacif</w:t>
      </w:r>
      <w:r>
        <w:rPr>
          <w:rFonts w:ascii="Times New Roman" w:hAnsi="Times New Roman" w:cs="Times New Roman"/>
          <w:color w:val="000000" w:themeColor="text1"/>
          <w:sz w:val="22"/>
          <w:szCs w:val="20"/>
          <w:lang w:val="en-US"/>
        </w:rPr>
        <w:t>ic Island developing countries,</w:t>
      </w:r>
      <w:r w:rsidRPr="001E4FC8">
        <w:rPr>
          <w:rFonts w:ascii="Times New Roman" w:hAnsi="Times New Roman" w:cs="Times New Roman"/>
          <w:color w:val="000000" w:themeColor="text1"/>
          <w:sz w:val="22"/>
          <w:szCs w:val="20"/>
          <w:lang w:val="en-US"/>
        </w:rPr>
        <w:t xml:space="preserve"> </w:t>
      </w:r>
      <w:r>
        <w:rPr>
          <w:rFonts w:ascii="Times New Roman" w:hAnsi="Times New Roman" w:cs="Times New Roman"/>
          <w:color w:val="000000" w:themeColor="text1"/>
          <w:sz w:val="22"/>
          <w:szCs w:val="20"/>
          <w:lang w:val="en-US"/>
        </w:rPr>
        <w:t>t</w:t>
      </w:r>
      <w:r w:rsidR="001E4FC8" w:rsidRPr="001E4FC8">
        <w:rPr>
          <w:rFonts w:ascii="Times New Roman" w:hAnsi="Times New Roman" w:cs="Times New Roman"/>
          <w:color w:val="000000" w:themeColor="text1"/>
          <w:sz w:val="22"/>
          <w:szCs w:val="20"/>
          <w:lang w:val="en-US"/>
        </w:rPr>
        <w:t xml:space="preserve">here are a moderate number of </w:t>
      </w:r>
      <w:r>
        <w:rPr>
          <w:rFonts w:ascii="Times New Roman" w:hAnsi="Times New Roman" w:cs="Times New Roman"/>
          <w:color w:val="000000" w:themeColor="text1"/>
          <w:sz w:val="22"/>
          <w:szCs w:val="20"/>
          <w:lang w:val="en-US"/>
        </w:rPr>
        <w:t xml:space="preserve">externally funded </w:t>
      </w:r>
      <w:r w:rsidR="001E4FC8" w:rsidRPr="001E4FC8">
        <w:rPr>
          <w:rFonts w:ascii="Times New Roman" w:hAnsi="Times New Roman" w:cs="Times New Roman"/>
          <w:color w:val="000000" w:themeColor="text1"/>
          <w:sz w:val="22"/>
          <w:szCs w:val="20"/>
          <w:lang w:val="en-US"/>
        </w:rPr>
        <w:t>adaptatio</w:t>
      </w:r>
      <w:r>
        <w:rPr>
          <w:rFonts w:ascii="Times New Roman" w:hAnsi="Times New Roman" w:cs="Times New Roman"/>
          <w:color w:val="000000" w:themeColor="text1"/>
          <w:sz w:val="22"/>
          <w:szCs w:val="20"/>
          <w:lang w:val="en-US"/>
        </w:rPr>
        <w:t xml:space="preserve">n projects underway in Kiribati, </w:t>
      </w:r>
      <w:r w:rsidR="001E4FC8" w:rsidRPr="001E4FC8">
        <w:rPr>
          <w:rFonts w:ascii="Times New Roman" w:hAnsi="Times New Roman" w:cs="Times New Roman"/>
          <w:color w:val="000000" w:themeColor="text1"/>
          <w:sz w:val="22"/>
          <w:szCs w:val="20"/>
          <w:lang w:val="en-US"/>
        </w:rPr>
        <w:t>most of which</w:t>
      </w:r>
      <w:r w:rsidR="001E4FC8">
        <w:rPr>
          <w:rFonts w:ascii="Times New Roman" w:hAnsi="Times New Roman" w:cs="Times New Roman"/>
          <w:color w:val="000000" w:themeColor="text1"/>
          <w:sz w:val="22"/>
          <w:szCs w:val="20"/>
          <w:lang w:val="en-US"/>
        </w:rPr>
        <w:t xml:space="preserve"> seek to build local capacity. </w:t>
      </w:r>
      <w:r w:rsidR="001E4FC8" w:rsidRPr="001E4FC8">
        <w:rPr>
          <w:rFonts w:ascii="Times New Roman" w:hAnsi="Times New Roman" w:cs="Times New Roman"/>
          <w:color w:val="000000" w:themeColor="text1"/>
          <w:sz w:val="22"/>
          <w:szCs w:val="20"/>
          <w:lang w:val="en-US"/>
        </w:rPr>
        <w:t>The projects focus on coastal zone management, water, meteoro</w:t>
      </w:r>
      <w:r w:rsidR="001E4FC8">
        <w:rPr>
          <w:rFonts w:ascii="Times New Roman" w:hAnsi="Times New Roman" w:cs="Times New Roman"/>
          <w:color w:val="000000" w:themeColor="text1"/>
          <w:sz w:val="22"/>
          <w:szCs w:val="20"/>
          <w:lang w:val="en-US"/>
        </w:rPr>
        <w:t xml:space="preserve">logy, forestry and fisheries. </w:t>
      </w:r>
      <w:r w:rsidR="001E4FC8" w:rsidRPr="001E4FC8">
        <w:rPr>
          <w:rFonts w:ascii="Times New Roman" w:hAnsi="Times New Roman" w:cs="Times New Roman"/>
          <w:color w:val="000000" w:themeColor="text1"/>
          <w:sz w:val="22"/>
          <w:szCs w:val="20"/>
          <w:lang w:val="en-US"/>
        </w:rPr>
        <w:t>Kiribati has hosted the Kiribati Adapta</w:t>
      </w:r>
      <w:r w:rsidR="001E4FC8">
        <w:rPr>
          <w:rFonts w:ascii="Times New Roman" w:hAnsi="Times New Roman" w:cs="Times New Roman"/>
          <w:color w:val="000000" w:themeColor="text1"/>
          <w:sz w:val="22"/>
          <w:szCs w:val="20"/>
          <w:lang w:val="en-US"/>
        </w:rPr>
        <w:t xml:space="preserve">tion Program (KAP) since 2003. </w:t>
      </w:r>
      <w:r w:rsidR="001E4FC8" w:rsidRPr="001E4FC8">
        <w:rPr>
          <w:rFonts w:ascii="Times New Roman" w:hAnsi="Times New Roman" w:cs="Times New Roman"/>
          <w:color w:val="000000" w:themeColor="text1"/>
          <w:sz w:val="22"/>
          <w:szCs w:val="20"/>
          <w:lang w:val="en-US"/>
        </w:rPr>
        <w:t>This program has progressively supported understanding of climate change impacts, development of adaptation measures and the integration of adaptation into policy and planning. In its third phase, this initiative is supporting implementation of actions identified in Kiribati’</w:t>
      </w:r>
      <w:r w:rsidR="001E4FC8">
        <w:rPr>
          <w:rFonts w:ascii="Times New Roman" w:hAnsi="Times New Roman" w:cs="Times New Roman"/>
          <w:color w:val="000000" w:themeColor="text1"/>
          <w:sz w:val="22"/>
          <w:szCs w:val="20"/>
          <w:lang w:val="en-US"/>
        </w:rPr>
        <w:t xml:space="preserve">s NAPA </w:t>
      </w:r>
      <w:r w:rsidR="001E4FC8" w:rsidRPr="001E4FC8">
        <w:rPr>
          <w:rFonts w:ascii="Times New Roman" w:hAnsi="Times New Roman" w:cs="Times New Roman"/>
          <w:color w:val="000000" w:themeColor="text1"/>
          <w:sz w:val="22"/>
          <w:szCs w:val="20"/>
          <w:lang w:val="en-US"/>
        </w:rPr>
        <w:t>(Adaptation Partnership, 2011)</w:t>
      </w:r>
      <w:r w:rsidR="001E4FC8">
        <w:rPr>
          <w:rFonts w:ascii="Times New Roman" w:hAnsi="Times New Roman" w:cs="Times New Roman"/>
          <w:color w:val="000000" w:themeColor="text1"/>
          <w:sz w:val="22"/>
          <w:szCs w:val="20"/>
          <w:lang w:val="en-US"/>
        </w:rPr>
        <w:t>.</w:t>
      </w:r>
    </w:p>
    <w:p w:rsidR="00841D87" w:rsidRPr="00965E28" w:rsidRDefault="00841D87" w:rsidP="00841D87">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 xml:space="preserve">The </w:t>
      </w:r>
      <w:r w:rsidRPr="003266EB">
        <w:rPr>
          <w:rFonts w:ascii="Times New Roman" w:hAnsi="Times New Roman" w:cs="Times New Roman"/>
          <w:i/>
          <w:color w:val="000000" w:themeColor="text1"/>
          <w:sz w:val="22"/>
          <w:szCs w:val="22"/>
          <w:lang w:val="en-US"/>
        </w:rPr>
        <w:t>National Water Resources Policy</w:t>
      </w:r>
      <w:r w:rsidRPr="00965E28">
        <w:rPr>
          <w:rFonts w:ascii="Times New Roman" w:hAnsi="Times New Roman" w:cs="Times New Roman"/>
          <w:color w:val="000000" w:themeColor="text1"/>
          <w:sz w:val="22"/>
          <w:szCs w:val="22"/>
          <w:lang w:val="en-US"/>
        </w:rPr>
        <w:t xml:space="preserve"> incorporates community priorities identified as part of extensive consultations, both for the 2002 Kiribati National Consultation on Sustainable Water Management, and for the National Adaptation Program of Action, Kiribati Adaptation Project Phase I (KAP I) in 2003. In the latter, island communities identified water and sanitation issues in seven out of the top ten adaptation strategies.</w:t>
      </w:r>
      <w:r>
        <w:rPr>
          <w:rFonts w:ascii="Times New Roman" w:hAnsi="Times New Roman" w:cs="Times New Roman"/>
          <w:color w:val="000000" w:themeColor="text1"/>
          <w:sz w:val="22"/>
          <w:szCs w:val="22"/>
          <w:lang w:val="en-US"/>
        </w:rPr>
        <w:t xml:space="preserve"> </w:t>
      </w:r>
      <w:r w:rsidRPr="00965E28">
        <w:rPr>
          <w:rFonts w:ascii="Times New Roman" w:hAnsi="Times New Roman" w:cs="Times New Roman"/>
          <w:color w:val="000000" w:themeColor="text1"/>
          <w:sz w:val="22"/>
          <w:szCs w:val="22"/>
          <w:lang w:val="en-US"/>
        </w:rPr>
        <w:t>Priorities fall into three broad strategies, all of which require education and awareness raising:</w:t>
      </w:r>
    </w:p>
    <w:p w:rsidR="00841D87" w:rsidRPr="00965E28" w:rsidRDefault="00841D87" w:rsidP="00841D87">
      <w:pPr>
        <w:widowControl w:val="0"/>
        <w:numPr>
          <w:ilvl w:val="0"/>
          <w:numId w:val="8"/>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Expanding available water supply options, including rainwater tanks, and installing distribution mechanisms;</w:t>
      </w:r>
    </w:p>
    <w:p w:rsidR="00841D87" w:rsidRPr="00965E28" w:rsidRDefault="00841D87" w:rsidP="00841D87">
      <w:pPr>
        <w:widowControl w:val="0"/>
        <w:numPr>
          <w:ilvl w:val="0"/>
          <w:numId w:val="8"/>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Protecting freshwater sources, particularly from human and animal wastes; and</w:t>
      </w:r>
    </w:p>
    <w:p w:rsidR="00841D87" w:rsidRPr="00965E28" w:rsidRDefault="00841D87" w:rsidP="00841D87">
      <w:pPr>
        <w:widowControl w:val="0"/>
        <w:numPr>
          <w:ilvl w:val="0"/>
          <w:numId w:val="8"/>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Conserving water supplies through demand management and leakage reduction.</w:t>
      </w:r>
    </w:p>
    <w:p w:rsidR="00356465" w:rsidRPr="00356465" w:rsidRDefault="00841D87" w:rsidP="001E4FC8">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sidRPr="00965E28">
        <w:rPr>
          <w:rFonts w:ascii="Times New Roman" w:hAnsi="Times New Roman" w:cs="Times New Roman"/>
          <w:color w:val="000000" w:themeColor="text1"/>
          <w:sz w:val="22"/>
          <w:szCs w:val="22"/>
          <w:lang w:val="en-US"/>
        </w:rPr>
        <w:t xml:space="preserve">The </w:t>
      </w:r>
      <w:r w:rsidRPr="003266EB">
        <w:rPr>
          <w:rFonts w:ascii="Times New Roman" w:hAnsi="Times New Roman" w:cs="Times New Roman"/>
          <w:i/>
          <w:color w:val="000000" w:themeColor="text1"/>
          <w:sz w:val="22"/>
          <w:szCs w:val="22"/>
          <w:lang w:val="en-US"/>
        </w:rPr>
        <w:t>National Water Resources Implementation Plan</w:t>
      </w:r>
      <w:r w:rsidR="002C5D3F">
        <w:rPr>
          <w:rFonts w:ascii="Times New Roman" w:hAnsi="Times New Roman" w:cs="Times New Roman"/>
          <w:color w:val="000000" w:themeColor="text1"/>
          <w:sz w:val="22"/>
          <w:szCs w:val="22"/>
          <w:lang w:val="en-US"/>
        </w:rPr>
        <w:t>, t</w:t>
      </w:r>
      <w:r w:rsidRPr="00965E28">
        <w:rPr>
          <w:rFonts w:ascii="Times New Roman" w:hAnsi="Times New Roman" w:cs="Times New Roman"/>
          <w:color w:val="000000" w:themeColor="text1"/>
          <w:sz w:val="22"/>
          <w:szCs w:val="22"/>
          <w:lang w:val="en-US"/>
        </w:rPr>
        <w:t xml:space="preserve">he </w:t>
      </w:r>
      <w:r w:rsidRPr="003266EB">
        <w:rPr>
          <w:rFonts w:ascii="Times New Roman" w:hAnsi="Times New Roman" w:cs="Times New Roman"/>
          <w:i/>
          <w:color w:val="000000" w:themeColor="text1"/>
          <w:sz w:val="22"/>
          <w:szCs w:val="22"/>
          <w:lang w:val="en-US"/>
        </w:rPr>
        <w:t>National Sanitation Implementation</w:t>
      </w:r>
      <w:r w:rsidRPr="00965E28">
        <w:rPr>
          <w:rFonts w:ascii="Times New Roman" w:hAnsi="Times New Roman" w:cs="Times New Roman"/>
          <w:color w:val="000000" w:themeColor="text1"/>
          <w:sz w:val="22"/>
          <w:szCs w:val="22"/>
          <w:lang w:val="en-US"/>
        </w:rPr>
        <w:t xml:space="preserve"> Plan and the </w:t>
      </w:r>
      <w:r w:rsidRPr="003266EB">
        <w:rPr>
          <w:rFonts w:ascii="Times New Roman" w:hAnsi="Times New Roman" w:cs="Times New Roman"/>
          <w:i/>
          <w:color w:val="000000" w:themeColor="text1"/>
          <w:sz w:val="22"/>
          <w:szCs w:val="22"/>
          <w:lang w:val="en-US"/>
        </w:rPr>
        <w:t>Tarawa Water and Sanitation Roadmap</w:t>
      </w:r>
      <w:r w:rsidRPr="00965E28">
        <w:rPr>
          <w:rFonts w:ascii="Times New Roman" w:hAnsi="Times New Roman" w:cs="Times New Roman"/>
          <w:color w:val="000000" w:themeColor="text1"/>
          <w:sz w:val="22"/>
          <w:szCs w:val="22"/>
          <w:lang w:val="en-US"/>
        </w:rPr>
        <w:t xml:space="preserve"> are imp</w:t>
      </w:r>
      <w:r>
        <w:rPr>
          <w:rFonts w:ascii="Times New Roman" w:hAnsi="Times New Roman" w:cs="Times New Roman"/>
          <w:color w:val="000000" w:themeColor="text1"/>
          <w:sz w:val="22"/>
          <w:szCs w:val="22"/>
          <w:lang w:val="en-US"/>
        </w:rPr>
        <w:t>ortant implementation documents.</w:t>
      </w:r>
    </w:p>
    <w:p w:rsidR="002F184E" w:rsidRPr="00582739" w:rsidRDefault="006C18AE" w:rsidP="00397548">
      <w:pPr>
        <w:widowControl w:val="0"/>
        <w:autoSpaceDE w:val="0"/>
        <w:autoSpaceDN w:val="0"/>
        <w:adjustRightInd w:val="0"/>
        <w:spacing w:before="240" w:after="120"/>
        <w:jc w:val="both"/>
        <w:rPr>
          <w:rFonts w:ascii="Times New Roman" w:hAnsi="Times New Roman" w:cs="Times New Roman"/>
          <w:b/>
          <w:color w:val="000000" w:themeColor="text1"/>
          <w:szCs w:val="22"/>
          <w:lang w:val="en-US"/>
        </w:rPr>
      </w:pPr>
      <w:r>
        <w:rPr>
          <w:rFonts w:ascii="Times New Roman" w:hAnsi="Times New Roman" w:cs="Times New Roman"/>
          <w:b/>
          <w:color w:val="000000" w:themeColor="text1"/>
          <w:szCs w:val="22"/>
          <w:lang w:val="en-US"/>
        </w:rPr>
        <w:t xml:space="preserve">1.4  </w:t>
      </w:r>
      <w:r w:rsidR="002F184E" w:rsidRPr="00582739">
        <w:rPr>
          <w:rFonts w:ascii="Times New Roman" w:hAnsi="Times New Roman" w:cs="Times New Roman"/>
          <w:b/>
          <w:color w:val="000000" w:themeColor="text1"/>
          <w:szCs w:val="22"/>
          <w:lang w:val="en-US"/>
        </w:rPr>
        <w:t>Budgets for implementation of climate objectives</w:t>
      </w:r>
    </w:p>
    <w:tbl>
      <w:tblPr>
        <w:tblStyle w:val="TableGrid"/>
        <w:tblW w:w="0" w:type="auto"/>
        <w:tblLook w:val="00BF" w:firstRow="1" w:lastRow="0" w:firstColumn="1" w:lastColumn="0" w:noHBand="0" w:noVBand="0"/>
      </w:tblPr>
      <w:tblGrid>
        <w:gridCol w:w="9242"/>
      </w:tblGrid>
      <w:tr w:rsidR="001561BC">
        <w:tc>
          <w:tcPr>
            <w:tcW w:w="9242" w:type="dxa"/>
          </w:tcPr>
          <w:p w:rsidR="001561BC" w:rsidRDefault="00B5103F" w:rsidP="00681BB4">
            <w:pPr>
              <w:widowControl w:val="0"/>
              <w:autoSpaceDE w:val="0"/>
              <w:autoSpaceDN w:val="0"/>
              <w:adjustRightInd w:val="0"/>
              <w:spacing w:before="120" w:after="120"/>
              <w:jc w:val="both"/>
              <w:rPr>
                <w:rFonts w:ascii="Times New Roman" w:hAnsi="Times New Roman" w:cs="Times New Roman"/>
                <w:color w:val="000000" w:themeColor="text1"/>
                <w:lang w:val="en-US"/>
              </w:rPr>
            </w:pPr>
            <w:r w:rsidRPr="00A65FAA">
              <w:rPr>
                <w:rFonts w:ascii="Times New Roman" w:hAnsi="Times New Roman"/>
                <w:color w:val="000000" w:themeColor="text1"/>
                <w:szCs w:val="20"/>
              </w:rPr>
              <w:t>Sector plans and MOPs identify</w:t>
            </w:r>
            <w:r>
              <w:rPr>
                <w:rFonts w:ascii="Times New Roman" w:hAnsi="Times New Roman"/>
                <w:color w:val="000000" w:themeColor="text1"/>
                <w:szCs w:val="20"/>
              </w:rPr>
              <w:t xml:space="preserve"> priority activities and budget, however</w:t>
            </w:r>
            <w:r w:rsidRPr="00A65FAA">
              <w:rPr>
                <w:rFonts w:ascii="Times New Roman" w:hAnsi="Times New Roman"/>
                <w:color w:val="000000" w:themeColor="text1"/>
                <w:szCs w:val="20"/>
              </w:rPr>
              <w:t xml:space="preserve"> climate change is generally not separately identified and the MOP/budget process does not operate as effectively as it could.</w:t>
            </w:r>
          </w:p>
        </w:tc>
      </w:tr>
    </w:tbl>
    <w:p w:rsidR="00812C68" w:rsidRPr="00B5103F" w:rsidRDefault="001448C7" w:rsidP="00C86B5F">
      <w:pPr>
        <w:widowControl w:val="0"/>
        <w:autoSpaceDE w:val="0"/>
        <w:autoSpaceDN w:val="0"/>
        <w:adjustRightInd w:val="0"/>
        <w:spacing w:before="120" w:after="120"/>
        <w:jc w:val="both"/>
        <w:rPr>
          <w:rFonts w:ascii="Times New Roman" w:hAnsi="Times New Roman" w:cs="Times New Roman"/>
          <w:color w:val="000000" w:themeColor="text1"/>
          <w:sz w:val="22"/>
          <w:szCs w:val="22"/>
        </w:rPr>
      </w:pPr>
      <w:r w:rsidRPr="001448C7">
        <w:rPr>
          <w:rFonts w:ascii="Times New Roman" w:hAnsi="Times New Roman" w:cs="Times New Roman"/>
          <w:color w:val="000000" w:themeColor="text1"/>
          <w:sz w:val="22"/>
          <w:szCs w:val="22"/>
        </w:rPr>
        <w:t>The GOK has recently undertaken a UNDP-sponsored rapid assessment to identify climate change expenditure (results outstanding)</w:t>
      </w:r>
      <w:r>
        <w:rPr>
          <w:rFonts w:ascii="Times New Roman" w:hAnsi="Times New Roman" w:cs="Times New Roman"/>
          <w:color w:val="000000" w:themeColor="text1"/>
          <w:sz w:val="22"/>
          <w:szCs w:val="22"/>
        </w:rPr>
        <w:t>.</w:t>
      </w:r>
    </w:p>
    <w:p w:rsidR="00812C68" w:rsidRPr="008067C3" w:rsidRDefault="00950309" w:rsidP="00812C68">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In terms of general budgeting process, t</w:t>
      </w:r>
      <w:r w:rsidR="00812C68">
        <w:rPr>
          <w:rFonts w:ascii="Times New Roman" w:hAnsi="Times New Roman" w:cs="Times New Roman"/>
          <w:color w:val="000000" w:themeColor="text1"/>
          <w:sz w:val="22"/>
          <w:szCs w:val="22"/>
          <w:lang w:val="en-US"/>
        </w:rPr>
        <w:t>he KDP</w:t>
      </w:r>
      <w:r w:rsidR="00812C68" w:rsidRPr="008067C3">
        <w:rPr>
          <w:rFonts w:ascii="Times New Roman" w:hAnsi="Times New Roman" w:cs="Times New Roman"/>
          <w:color w:val="000000" w:themeColor="text1"/>
          <w:sz w:val="22"/>
          <w:szCs w:val="22"/>
          <w:lang w:val="en-US"/>
        </w:rPr>
        <w:t xml:space="preserve"> sets o</w:t>
      </w:r>
      <w:r w:rsidR="00812C68">
        <w:rPr>
          <w:rFonts w:ascii="Times New Roman" w:hAnsi="Times New Roman" w:cs="Times New Roman"/>
          <w:color w:val="000000" w:themeColor="text1"/>
          <w:sz w:val="22"/>
          <w:szCs w:val="22"/>
          <w:lang w:val="en-US"/>
        </w:rPr>
        <w:t>ut a clear process for prioritis</w:t>
      </w:r>
      <w:r w:rsidR="00812C68" w:rsidRPr="008067C3">
        <w:rPr>
          <w:rFonts w:ascii="Times New Roman" w:hAnsi="Times New Roman" w:cs="Times New Roman"/>
          <w:color w:val="000000" w:themeColor="text1"/>
          <w:sz w:val="22"/>
          <w:szCs w:val="22"/>
          <w:lang w:val="en-US"/>
        </w:rPr>
        <w:t>ation and allocation of resources:</w:t>
      </w:r>
    </w:p>
    <w:p w:rsidR="00812C68" w:rsidRPr="008067C3" w:rsidRDefault="00812C68" w:rsidP="000E7632">
      <w:pPr>
        <w:widowControl w:val="0"/>
        <w:numPr>
          <w:ilvl w:val="0"/>
          <w:numId w:val="14"/>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8067C3">
        <w:rPr>
          <w:rFonts w:ascii="Times New Roman" w:hAnsi="Times New Roman" w:cs="Times New Roman"/>
          <w:color w:val="000000" w:themeColor="text1"/>
          <w:sz w:val="22"/>
          <w:szCs w:val="22"/>
          <w:lang w:val="en-US"/>
        </w:rPr>
        <w:t>Strategic Plans for each ministry provide the link between the KDP and ministry and sector budgets;</w:t>
      </w:r>
    </w:p>
    <w:p w:rsidR="00812C68" w:rsidRPr="008067C3" w:rsidRDefault="00812C68" w:rsidP="000E7632">
      <w:pPr>
        <w:widowControl w:val="0"/>
        <w:numPr>
          <w:ilvl w:val="0"/>
          <w:numId w:val="14"/>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8067C3">
        <w:rPr>
          <w:rFonts w:ascii="Times New Roman" w:hAnsi="Times New Roman" w:cs="Times New Roman"/>
          <w:color w:val="000000" w:themeColor="text1"/>
          <w:sz w:val="22"/>
          <w:szCs w:val="22"/>
          <w:lang w:val="en-US"/>
        </w:rPr>
        <w:t>Each ministry is to prepare an operational budget against the set budget ceiling;</w:t>
      </w:r>
    </w:p>
    <w:p w:rsidR="00812C68" w:rsidRPr="008067C3" w:rsidRDefault="00812C68" w:rsidP="000E7632">
      <w:pPr>
        <w:widowControl w:val="0"/>
        <w:numPr>
          <w:ilvl w:val="0"/>
          <w:numId w:val="14"/>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8067C3">
        <w:rPr>
          <w:rFonts w:ascii="Times New Roman" w:hAnsi="Times New Roman" w:cs="Times New Roman"/>
          <w:color w:val="000000" w:themeColor="text1"/>
          <w:sz w:val="22"/>
          <w:szCs w:val="22"/>
          <w:lang w:val="en-US"/>
        </w:rPr>
        <w:t>A single budget document is to be put to Parliament, which includes both recurrent and development budgets (the development budget brought to Parliament as a motion); and</w:t>
      </w:r>
    </w:p>
    <w:p w:rsidR="00812C68" w:rsidRPr="008067C3" w:rsidRDefault="00812C68" w:rsidP="000E7632">
      <w:pPr>
        <w:widowControl w:val="0"/>
        <w:numPr>
          <w:ilvl w:val="0"/>
          <w:numId w:val="14"/>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8067C3">
        <w:rPr>
          <w:rFonts w:ascii="Times New Roman" w:hAnsi="Times New Roman" w:cs="Times New Roman"/>
          <w:color w:val="000000" w:themeColor="text1"/>
          <w:sz w:val="22"/>
          <w:szCs w:val="22"/>
          <w:lang w:val="en-US"/>
        </w:rPr>
        <w:t>The KPA Working Groups are the forum for discussion of funding sources and management.</w:t>
      </w:r>
    </w:p>
    <w:p w:rsidR="006C4F9E" w:rsidRPr="00202B44" w:rsidRDefault="00965E28" w:rsidP="00152205">
      <w:pPr>
        <w:widowControl w:val="0"/>
        <w:autoSpaceDE w:val="0"/>
        <w:autoSpaceDN w:val="0"/>
        <w:adjustRightInd w:val="0"/>
        <w:jc w:val="both"/>
        <w:rPr>
          <w:rFonts w:ascii="Times New Roman" w:hAnsi="Times New Roman" w:cs="Times New Roman"/>
          <w:color w:val="000000" w:themeColor="text1"/>
          <w:sz w:val="22"/>
          <w:szCs w:val="20"/>
          <w:lang w:val="en-US"/>
        </w:rPr>
      </w:pPr>
      <w:r w:rsidRPr="00B5103F">
        <w:rPr>
          <w:rFonts w:ascii="Times New Roman" w:hAnsi="Times New Roman" w:cs="Times New Roman"/>
          <w:sz w:val="22"/>
          <w:szCs w:val="20"/>
          <w:lang w:val="en-US"/>
        </w:rPr>
        <w:t>The 2010 Peer Review states: ‘A</w:t>
      </w:r>
      <w:r w:rsidRPr="00965E28">
        <w:rPr>
          <w:rFonts w:ascii="Times New Roman" w:hAnsi="Times New Roman" w:cs="Times New Roman"/>
          <w:color w:val="000000" w:themeColor="text1"/>
          <w:sz w:val="22"/>
          <w:szCs w:val="20"/>
          <w:lang w:val="en-US"/>
        </w:rPr>
        <w:t xml:space="preserve"> key element in the implementation of a national plan is the ability to say how much it will cost. While the national plan itself may not contain costings (and it would be difficult to do this for the KDP, given the nature of its strategies) the ideal is for it to be backed by costed medium term sector strategies linked to a medium term expenditure plan. In practice in the </w:t>
      </w:r>
      <w:r w:rsidRPr="00965E28">
        <w:rPr>
          <w:rFonts w:ascii="Times New Roman" w:hAnsi="Times New Roman" w:cs="Times New Roman"/>
          <w:color w:val="000000" w:themeColor="text1"/>
          <w:sz w:val="22"/>
          <w:szCs w:val="20"/>
          <w:lang w:val="en-US"/>
        </w:rPr>
        <w:lastRenderedPageBreak/>
        <w:t>Pacific</w:t>
      </w:r>
      <w:r>
        <w:rPr>
          <w:rFonts w:ascii="Times New Roman" w:hAnsi="Times New Roman" w:cs="Times New Roman"/>
          <w:color w:val="000000" w:themeColor="text1"/>
          <w:sz w:val="22"/>
          <w:szCs w:val="20"/>
          <w:lang w:val="en-US"/>
        </w:rPr>
        <w:t>,</w:t>
      </w:r>
      <w:r w:rsidRPr="00965E28">
        <w:rPr>
          <w:rFonts w:ascii="Times New Roman" w:hAnsi="Times New Roman" w:cs="Times New Roman"/>
          <w:color w:val="000000" w:themeColor="text1"/>
          <w:sz w:val="22"/>
          <w:szCs w:val="20"/>
          <w:lang w:val="en-US"/>
        </w:rPr>
        <w:t xml:space="preserve"> the experience of running costed sector strategies is patchy; the fall back is that a sector Ministry should at least be sure of its total budget for the year ahead and be able to say what will be achieved with the resources provided. However, in Kiribati even this fall back is not always possible because of a combination of the absence of clearly stated outcomes and the unpredictability of much of the aid which arrives in project form, and it is only gradually becoming a feature of sector management, mainly in education and health.’</w:t>
      </w:r>
    </w:p>
    <w:p w:rsidR="006C4F9E" w:rsidRPr="00582739" w:rsidRDefault="004C635E" w:rsidP="00397548">
      <w:pPr>
        <w:widowControl w:val="0"/>
        <w:autoSpaceDE w:val="0"/>
        <w:autoSpaceDN w:val="0"/>
        <w:adjustRightInd w:val="0"/>
        <w:spacing w:before="240" w:after="120"/>
        <w:jc w:val="both"/>
        <w:rPr>
          <w:rFonts w:ascii="Times New Roman" w:hAnsi="Times New Roman" w:cs="Times New Roman"/>
          <w:b/>
          <w:color w:val="000000" w:themeColor="text1"/>
          <w:szCs w:val="22"/>
          <w:lang w:val="en-US"/>
        </w:rPr>
      </w:pPr>
      <w:r>
        <w:rPr>
          <w:rFonts w:ascii="Times New Roman" w:hAnsi="Times New Roman" w:cs="Times New Roman"/>
          <w:b/>
          <w:color w:val="000000" w:themeColor="text1"/>
          <w:szCs w:val="22"/>
          <w:lang w:val="en-US"/>
        </w:rPr>
        <w:t xml:space="preserve">1.5  </w:t>
      </w:r>
      <w:r w:rsidR="006C4F9E" w:rsidRPr="00582739">
        <w:rPr>
          <w:rFonts w:ascii="Times New Roman" w:hAnsi="Times New Roman" w:cs="Times New Roman"/>
          <w:b/>
          <w:color w:val="000000" w:themeColor="text1"/>
          <w:szCs w:val="22"/>
          <w:lang w:val="en-US"/>
        </w:rPr>
        <w:t>Frameworks for monitoring and reporting on implementation</w:t>
      </w:r>
    </w:p>
    <w:tbl>
      <w:tblPr>
        <w:tblStyle w:val="TableGrid"/>
        <w:tblW w:w="0" w:type="auto"/>
        <w:tblLook w:val="00BF" w:firstRow="1" w:lastRow="0" w:firstColumn="1" w:lastColumn="0" w:noHBand="0" w:noVBand="0"/>
      </w:tblPr>
      <w:tblGrid>
        <w:gridCol w:w="9242"/>
      </w:tblGrid>
      <w:tr w:rsidR="001561BC">
        <w:tc>
          <w:tcPr>
            <w:tcW w:w="9242" w:type="dxa"/>
          </w:tcPr>
          <w:p w:rsidR="001561BC" w:rsidRPr="00EE0A90" w:rsidRDefault="00EE0A90" w:rsidP="00681BB4">
            <w:pPr>
              <w:widowControl w:val="0"/>
              <w:autoSpaceDE w:val="0"/>
              <w:autoSpaceDN w:val="0"/>
              <w:adjustRightInd w:val="0"/>
              <w:spacing w:before="120" w:after="120"/>
              <w:jc w:val="both"/>
              <w:rPr>
                <w:rFonts w:ascii="Times New Roman" w:hAnsi="Times New Roman" w:cs="Times New Roman"/>
                <w:lang w:val="en-US"/>
              </w:rPr>
            </w:pPr>
            <w:r w:rsidRPr="00EE0A90">
              <w:rPr>
                <w:rFonts w:ascii="Times New Roman" w:hAnsi="Times New Roman" w:cs="Times New Roman"/>
                <w:lang w:val="en-US"/>
              </w:rPr>
              <w:t xml:space="preserve">The KDP has a monitoring and reporting framework, and key results related to climate change. </w:t>
            </w:r>
          </w:p>
        </w:tc>
      </w:tr>
    </w:tbl>
    <w:p w:rsidR="00E452DE" w:rsidRPr="0056771E" w:rsidRDefault="0056771E" w:rsidP="0056771E">
      <w:pPr>
        <w:spacing w:before="120" w:after="120"/>
        <w:rPr>
          <w:rFonts w:ascii="Times New Roman" w:hAnsi="Times New Roman" w:cs="Â•'E»ˇø»Øœ"/>
          <w:color w:val="000000" w:themeColor="text1"/>
          <w:sz w:val="22"/>
          <w:szCs w:val="20"/>
          <w:lang w:val="en-US"/>
        </w:rPr>
      </w:pPr>
      <w:r w:rsidRPr="0056771E">
        <w:rPr>
          <w:rFonts w:ascii="Times New Roman" w:hAnsi="Times New Roman" w:cs="Â•'E»ˇø»Øœ"/>
          <w:color w:val="000000" w:themeColor="text1"/>
          <w:sz w:val="22"/>
          <w:szCs w:val="20"/>
          <w:lang w:val="en-US"/>
        </w:rPr>
        <w:t>The KDP is to be monitored through sector strategic plans and ministerial operational plans (MOPs), reported via the National Development Coordinating Committee (NDCC) to Cabinet.</w:t>
      </w:r>
      <w:r>
        <w:rPr>
          <w:rFonts w:ascii="Times New Roman" w:hAnsi="Times New Roman" w:cs="Â•'E»ˇø»Øœ"/>
          <w:color w:val="000000" w:themeColor="text1"/>
          <w:sz w:val="22"/>
          <w:szCs w:val="20"/>
          <w:lang w:val="en-US"/>
        </w:rPr>
        <w:t xml:space="preserve"> </w:t>
      </w:r>
      <w:r w:rsidR="00E452DE" w:rsidRPr="00E452DE">
        <w:rPr>
          <w:rFonts w:ascii="Times New Roman" w:hAnsi="Times New Roman" w:cs="Times New Roman"/>
          <w:color w:val="000000" w:themeColor="text1"/>
          <w:sz w:val="22"/>
          <w:szCs w:val="22"/>
          <w:lang w:val="en-US"/>
        </w:rPr>
        <w:t>Key results for climate change within the KDP results framework are:</w:t>
      </w:r>
    </w:p>
    <w:p w:rsidR="00E452DE" w:rsidRPr="00E452DE" w:rsidRDefault="00E452DE" w:rsidP="000E7632">
      <w:pPr>
        <w:widowControl w:val="0"/>
        <w:numPr>
          <w:ilvl w:val="0"/>
          <w:numId w:val="6"/>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E452DE">
        <w:rPr>
          <w:rFonts w:ascii="Times New Roman" w:hAnsi="Times New Roman" w:cs="Times New Roman"/>
          <w:color w:val="000000" w:themeColor="text1"/>
          <w:sz w:val="22"/>
          <w:szCs w:val="22"/>
          <w:lang w:val="en-US"/>
        </w:rPr>
        <w:t>Level of successful implementation of the National Climate Change Framework (no measures are identified);</w:t>
      </w:r>
    </w:p>
    <w:p w:rsidR="00E452DE" w:rsidRPr="00E452DE" w:rsidRDefault="00E452DE" w:rsidP="000E7632">
      <w:pPr>
        <w:widowControl w:val="0"/>
        <w:numPr>
          <w:ilvl w:val="0"/>
          <w:numId w:val="6"/>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E452DE">
        <w:rPr>
          <w:rFonts w:ascii="Times New Roman" w:hAnsi="Times New Roman" w:cs="Times New Roman"/>
          <w:color w:val="000000" w:themeColor="text1"/>
          <w:sz w:val="22"/>
          <w:szCs w:val="22"/>
          <w:lang w:val="en-US"/>
        </w:rPr>
        <w:t>Number and status of policies, sector plans and legislation integrating DRM and DRR;</w:t>
      </w:r>
    </w:p>
    <w:p w:rsidR="00E452DE" w:rsidRPr="00E452DE" w:rsidRDefault="00E452DE" w:rsidP="000E7632">
      <w:pPr>
        <w:widowControl w:val="0"/>
        <w:numPr>
          <w:ilvl w:val="0"/>
          <w:numId w:val="5"/>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E452DE">
        <w:rPr>
          <w:rFonts w:ascii="Times New Roman" w:hAnsi="Times New Roman" w:cs="Times New Roman"/>
          <w:color w:val="000000" w:themeColor="text1"/>
          <w:sz w:val="22"/>
          <w:szCs w:val="22"/>
          <w:lang w:val="en-US"/>
        </w:rPr>
        <w:t>Improved preparedness (human and physical infrastructure) to adapt and respond to impacts (socio economic, political, cultural) of climate change (no measures specified);</w:t>
      </w:r>
    </w:p>
    <w:p w:rsidR="00E452DE" w:rsidRPr="00E452DE" w:rsidRDefault="00E452DE" w:rsidP="000E7632">
      <w:pPr>
        <w:widowControl w:val="0"/>
        <w:numPr>
          <w:ilvl w:val="0"/>
          <w:numId w:val="5"/>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E452DE">
        <w:rPr>
          <w:rFonts w:ascii="Times New Roman" w:hAnsi="Times New Roman" w:cs="Times New Roman"/>
          <w:color w:val="000000" w:themeColor="text1"/>
          <w:sz w:val="22"/>
          <w:szCs w:val="22"/>
          <w:lang w:val="en-US"/>
        </w:rPr>
        <w:t>% increase in funds sourced from successful resource mobilization with a focus on climate change adaptation; and</w:t>
      </w:r>
    </w:p>
    <w:p w:rsidR="0003207D" w:rsidRPr="005D6E8C" w:rsidRDefault="00E452DE" w:rsidP="000E7632">
      <w:pPr>
        <w:widowControl w:val="0"/>
        <w:numPr>
          <w:ilvl w:val="0"/>
          <w:numId w:val="5"/>
        </w:numPr>
        <w:autoSpaceDE w:val="0"/>
        <w:autoSpaceDN w:val="0"/>
        <w:adjustRightInd w:val="0"/>
        <w:spacing w:after="120"/>
        <w:ind w:left="567" w:hanging="567"/>
        <w:jc w:val="both"/>
        <w:rPr>
          <w:rFonts w:ascii="Times New Roman" w:hAnsi="Times New Roman" w:cs="Times New Roman"/>
          <w:color w:val="000000" w:themeColor="text1"/>
          <w:sz w:val="22"/>
          <w:szCs w:val="22"/>
          <w:lang w:val="en-US"/>
        </w:rPr>
      </w:pPr>
      <w:r w:rsidRPr="00E452DE">
        <w:rPr>
          <w:rFonts w:ascii="Times New Roman" w:hAnsi="Times New Roman" w:cs="Times New Roman"/>
          <w:color w:val="000000" w:themeColor="text1"/>
          <w:sz w:val="22"/>
          <w:szCs w:val="22"/>
          <w:lang w:val="en-US"/>
        </w:rPr>
        <w:t>Number of joint climate change initiatives (more than ten in South Tarawa and at least one in each outer island).</w:t>
      </w:r>
    </w:p>
    <w:p w:rsidR="008067C3" w:rsidRPr="001C50A4" w:rsidRDefault="008067C3" w:rsidP="008067C3">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sidRPr="008067C3">
        <w:rPr>
          <w:rFonts w:ascii="Times New Roman" w:hAnsi="Times New Roman" w:cs="Times New Roman"/>
          <w:color w:val="000000" w:themeColor="text1"/>
          <w:sz w:val="22"/>
          <w:szCs w:val="22"/>
          <w:lang w:val="en-US"/>
        </w:rPr>
        <w:t>Under the plan, each ministry is required to report on its operational plan (MOP) and budget on a six-monthly basis, the results of which are to be compiled into a National Government Performance Report. The KDP sector task groups are also expected to report on the progress against sector plans on a six-monthly basis. However, the KDP recognizes that there are significant gaps in the GoK’s capacity to effectively monitor progress against sector plans and budgets.  The 2010 Peer Review noted that sector budget planning is not always possible because of a combination of the absence of clearly stated outcomes and the unpredictability of much of the aid which arrives in project form, and it is only gradually becoming a feature of sector management, mainly in education and health.</w:t>
      </w:r>
    </w:p>
    <w:p w:rsidR="003403BA" w:rsidRPr="0056771E" w:rsidRDefault="008067C3" w:rsidP="0056771E">
      <w:pPr>
        <w:widowControl w:val="0"/>
        <w:autoSpaceDE w:val="0"/>
        <w:autoSpaceDN w:val="0"/>
        <w:adjustRightInd w:val="0"/>
        <w:spacing w:after="120"/>
        <w:jc w:val="both"/>
        <w:rPr>
          <w:rFonts w:ascii="Times New Roman" w:hAnsi="Times New Roman" w:cs="Times New Roman"/>
          <w:color w:val="000000" w:themeColor="text1"/>
          <w:sz w:val="22"/>
          <w:szCs w:val="22"/>
        </w:rPr>
      </w:pPr>
      <w:r w:rsidRPr="0056771E">
        <w:rPr>
          <w:rFonts w:ascii="Times New Roman" w:hAnsi="Times New Roman"/>
          <w:color w:val="000000" w:themeColor="text1"/>
          <w:sz w:val="22"/>
          <w:szCs w:val="20"/>
        </w:rPr>
        <w:t>There are implementation plans for water and sanitation, but there is a lack of implementation details for other sectors, such as agriculture</w:t>
      </w:r>
      <w:r>
        <w:rPr>
          <w:rFonts w:ascii="Times New Roman" w:hAnsi="Times New Roman"/>
          <w:color w:val="000000" w:themeColor="text1"/>
          <w:sz w:val="22"/>
          <w:szCs w:val="20"/>
        </w:rPr>
        <w:t>. In general, t</w:t>
      </w:r>
      <w:r w:rsidRPr="0056771E">
        <w:rPr>
          <w:rFonts w:ascii="Times New Roman" w:hAnsi="Times New Roman"/>
          <w:color w:val="000000" w:themeColor="text1"/>
          <w:sz w:val="22"/>
          <w:szCs w:val="20"/>
        </w:rPr>
        <w:t xml:space="preserve">he processes for reporting, monitoring and review lack detail. </w:t>
      </w:r>
      <w:r w:rsidRPr="005D6E8C">
        <w:rPr>
          <w:rFonts w:ascii="Times New Roman" w:hAnsi="Times New Roman" w:cs="Times New Roman"/>
          <w:color w:val="000000" w:themeColor="text1"/>
          <w:sz w:val="22"/>
          <w:szCs w:val="22"/>
        </w:rPr>
        <w:t>All national and sector plans refer to the KDP, but do not specify how they will deliver the key results for climate change.</w:t>
      </w:r>
      <w:r>
        <w:rPr>
          <w:rFonts w:ascii="Times New Roman" w:hAnsi="Times New Roman" w:cs="Times New Roman"/>
          <w:color w:val="000000" w:themeColor="text1"/>
          <w:sz w:val="22"/>
          <w:szCs w:val="22"/>
        </w:rPr>
        <w:t xml:space="preserve"> </w:t>
      </w:r>
    </w:p>
    <w:p w:rsidR="00051AE6" w:rsidRPr="00582739" w:rsidRDefault="004C635E" w:rsidP="00950FC0">
      <w:pPr>
        <w:widowControl w:val="0"/>
        <w:autoSpaceDE w:val="0"/>
        <w:autoSpaceDN w:val="0"/>
        <w:adjustRightInd w:val="0"/>
        <w:spacing w:after="120"/>
        <w:jc w:val="both"/>
        <w:rPr>
          <w:rFonts w:ascii="Times New Roman" w:hAnsi="Times New Roman" w:cs="Times New Roman"/>
          <w:b/>
          <w:color w:val="000000" w:themeColor="text1"/>
          <w:szCs w:val="22"/>
          <w:lang w:val="en-US"/>
        </w:rPr>
      </w:pPr>
      <w:r>
        <w:rPr>
          <w:rFonts w:ascii="Times New Roman" w:hAnsi="Times New Roman" w:cs="Times New Roman"/>
          <w:b/>
          <w:color w:val="000000" w:themeColor="text1"/>
          <w:szCs w:val="22"/>
          <w:lang w:val="en-US"/>
        </w:rPr>
        <w:t xml:space="preserve">1.6  </w:t>
      </w:r>
      <w:r w:rsidR="00051AE6" w:rsidRPr="00582739">
        <w:rPr>
          <w:rFonts w:ascii="Times New Roman" w:hAnsi="Times New Roman" w:cs="Times New Roman"/>
          <w:b/>
          <w:color w:val="000000" w:themeColor="text1"/>
          <w:szCs w:val="22"/>
          <w:lang w:val="en-US"/>
        </w:rPr>
        <w:t>Policy coherence and consistency</w:t>
      </w:r>
    </w:p>
    <w:p w:rsidR="00051AE6" w:rsidRDefault="00F04580" w:rsidP="00F04580">
      <w:pPr>
        <w:widowControl w:val="0"/>
        <w:autoSpaceDE w:val="0"/>
        <w:autoSpaceDN w:val="0"/>
        <w:adjustRightInd w:val="0"/>
        <w:spacing w:before="120" w:after="120"/>
        <w:jc w:val="both"/>
        <w:rPr>
          <w:rFonts w:ascii="Times New Roman" w:hAnsi="Times New Roman" w:cs="Times New Roman"/>
          <w:color w:val="000000" w:themeColor="text1"/>
          <w:sz w:val="22"/>
          <w:szCs w:val="22"/>
          <w:lang w:val="en-US"/>
        </w:rPr>
      </w:pPr>
      <w:r>
        <w:rPr>
          <w:rFonts w:ascii="Times New Roman" w:hAnsi="Times New Roman" w:cs="Times New Roman"/>
          <w:color w:val="000000" w:themeColor="text1"/>
          <w:sz w:val="22"/>
          <w:szCs w:val="22"/>
          <w:lang w:val="en-US"/>
        </w:rPr>
        <w:t xml:space="preserve">In terms of </w:t>
      </w:r>
      <w:r w:rsidR="00152205">
        <w:rPr>
          <w:rFonts w:ascii="Times New Roman" w:hAnsi="Times New Roman" w:cs="Times New Roman"/>
          <w:color w:val="000000" w:themeColor="text1"/>
          <w:sz w:val="22"/>
          <w:szCs w:val="22"/>
          <w:lang w:val="en-US"/>
        </w:rPr>
        <w:t xml:space="preserve">coherence of development partner </w:t>
      </w:r>
      <w:r>
        <w:rPr>
          <w:rFonts w:ascii="Times New Roman" w:hAnsi="Times New Roman" w:cs="Times New Roman"/>
          <w:color w:val="000000" w:themeColor="text1"/>
          <w:sz w:val="22"/>
          <w:szCs w:val="22"/>
          <w:lang w:val="en-US"/>
        </w:rPr>
        <w:t>activities</w:t>
      </w:r>
      <w:r w:rsidR="00152205">
        <w:rPr>
          <w:rFonts w:ascii="Times New Roman" w:hAnsi="Times New Roman" w:cs="Times New Roman"/>
          <w:color w:val="000000" w:themeColor="text1"/>
          <w:sz w:val="22"/>
          <w:szCs w:val="22"/>
          <w:lang w:val="en-US"/>
        </w:rPr>
        <w:t xml:space="preserve"> with national plans</w:t>
      </w:r>
      <w:r>
        <w:rPr>
          <w:rFonts w:ascii="Times New Roman" w:hAnsi="Times New Roman" w:cs="Times New Roman"/>
          <w:color w:val="000000" w:themeColor="text1"/>
          <w:sz w:val="22"/>
          <w:szCs w:val="22"/>
          <w:lang w:val="en-US"/>
        </w:rPr>
        <w:t xml:space="preserve">, </w:t>
      </w:r>
      <w:r>
        <w:rPr>
          <w:rFonts w:ascii="Times New Roman" w:hAnsi="Times New Roman" w:cs="Times New Roman"/>
          <w:color w:val="000000" w:themeColor="text1"/>
          <w:sz w:val="22"/>
          <w:szCs w:val="22"/>
        </w:rPr>
        <w:t>t</w:t>
      </w:r>
      <w:r w:rsidRPr="00F04580">
        <w:rPr>
          <w:rFonts w:ascii="Times New Roman" w:hAnsi="Times New Roman" w:cs="Times New Roman"/>
          <w:color w:val="000000" w:themeColor="text1"/>
          <w:sz w:val="22"/>
          <w:szCs w:val="22"/>
        </w:rPr>
        <w:t xml:space="preserve">he KAP III program is implementing Kiribati’s </w:t>
      </w:r>
      <w:r w:rsidRPr="00646D33">
        <w:rPr>
          <w:rFonts w:ascii="Times New Roman" w:hAnsi="Times New Roman" w:cs="Times New Roman"/>
          <w:i/>
          <w:color w:val="000000" w:themeColor="text1"/>
          <w:sz w:val="22"/>
          <w:szCs w:val="22"/>
        </w:rPr>
        <w:t>National Adaptation Program of Action</w:t>
      </w:r>
      <w:r w:rsidRPr="00F0458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 xml:space="preserve"> </w:t>
      </w:r>
      <w:r w:rsidRPr="00F04580">
        <w:rPr>
          <w:rFonts w:ascii="Times New Roman" w:hAnsi="Times New Roman" w:cs="Times New Roman"/>
          <w:color w:val="000000" w:themeColor="text1"/>
          <w:sz w:val="22"/>
          <w:szCs w:val="22"/>
        </w:rPr>
        <w:t xml:space="preserve">Donor programs are </w:t>
      </w:r>
      <w:r>
        <w:rPr>
          <w:rFonts w:ascii="Times New Roman" w:hAnsi="Times New Roman" w:cs="Times New Roman"/>
          <w:color w:val="000000" w:themeColor="text1"/>
          <w:sz w:val="22"/>
          <w:szCs w:val="22"/>
        </w:rPr>
        <w:t xml:space="preserve">presently </w:t>
      </w:r>
      <w:r w:rsidRPr="00F04580">
        <w:rPr>
          <w:rFonts w:ascii="Times New Roman" w:hAnsi="Times New Roman" w:cs="Times New Roman"/>
          <w:color w:val="000000" w:themeColor="text1"/>
          <w:sz w:val="22"/>
          <w:szCs w:val="22"/>
        </w:rPr>
        <w:t xml:space="preserve">directed to </w:t>
      </w:r>
      <w:r>
        <w:rPr>
          <w:rFonts w:ascii="Times New Roman" w:hAnsi="Times New Roman" w:cs="Times New Roman"/>
          <w:color w:val="000000" w:themeColor="text1"/>
          <w:sz w:val="22"/>
          <w:szCs w:val="22"/>
        </w:rPr>
        <w:t xml:space="preserve">water and coastal management. </w:t>
      </w:r>
      <w:r w:rsidRPr="00F04580">
        <w:rPr>
          <w:rFonts w:ascii="Times New Roman" w:hAnsi="Times New Roman" w:cs="Times New Roman"/>
          <w:color w:val="000000" w:themeColor="text1"/>
          <w:sz w:val="22"/>
          <w:szCs w:val="22"/>
        </w:rPr>
        <w:t>The next Development Partnership Forum is to be focused on the KJIP.</w:t>
      </w:r>
    </w:p>
    <w:p w:rsidR="00051AE6" w:rsidRPr="00582739" w:rsidRDefault="000B1407" w:rsidP="00950FC0">
      <w:pPr>
        <w:widowControl w:val="0"/>
        <w:autoSpaceDE w:val="0"/>
        <w:autoSpaceDN w:val="0"/>
        <w:adjustRightInd w:val="0"/>
        <w:spacing w:after="120"/>
        <w:jc w:val="both"/>
        <w:rPr>
          <w:rFonts w:ascii="Times New Roman" w:hAnsi="Times New Roman" w:cs="Times New Roman"/>
          <w:b/>
          <w:color w:val="000000" w:themeColor="text1"/>
          <w:szCs w:val="22"/>
          <w:lang w:val="en-US"/>
        </w:rPr>
      </w:pPr>
      <w:r>
        <w:rPr>
          <w:rFonts w:ascii="Times New Roman" w:hAnsi="Times New Roman" w:cs="Times New Roman"/>
          <w:b/>
          <w:color w:val="000000" w:themeColor="text1"/>
          <w:szCs w:val="22"/>
          <w:lang w:val="en-US"/>
        </w:rPr>
        <w:t xml:space="preserve">1.7  </w:t>
      </w:r>
      <w:r w:rsidR="00051AE6" w:rsidRPr="00582739">
        <w:rPr>
          <w:rFonts w:ascii="Times New Roman" w:hAnsi="Times New Roman" w:cs="Times New Roman"/>
          <w:b/>
          <w:color w:val="000000" w:themeColor="text1"/>
          <w:szCs w:val="22"/>
          <w:lang w:val="en-US"/>
        </w:rPr>
        <w:t>Stakeholder support and ownership</w:t>
      </w:r>
    </w:p>
    <w:p w:rsidR="00FE2321" w:rsidRPr="00FE2321" w:rsidRDefault="00FE2321" w:rsidP="00FE2321">
      <w:pPr>
        <w:widowControl w:val="0"/>
        <w:autoSpaceDE w:val="0"/>
        <w:autoSpaceDN w:val="0"/>
        <w:adjustRightInd w:val="0"/>
        <w:spacing w:before="120" w:after="120"/>
        <w:jc w:val="both"/>
        <w:rPr>
          <w:rFonts w:ascii="Times New Roman" w:hAnsi="Times New Roman" w:cs="Times New Roman"/>
          <w:color w:val="000000" w:themeColor="text1"/>
          <w:sz w:val="22"/>
          <w:szCs w:val="22"/>
        </w:rPr>
      </w:pPr>
      <w:r w:rsidRPr="00FE2321">
        <w:rPr>
          <w:rFonts w:ascii="Times New Roman" w:hAnsi="Times New Roman" w:cs="Times New Roman"/>
          <w:color w:val="000000" w:themeColor="text1"/>
          <w:sz w:val="22"/>
          <w:szCs w:val="22"/>
        </w:rPr>
        <w:t xml:space="preserve">There is high level political engagement through </w:t>
      </w:r>
      <w:r w:rsidRPr="00FE2321">
        <w:rPr>
          <w:rFonts w:ascii="Times New Roman" w:hAnsi="Times New Roman" w:cs="Times New Roman"/>
          <w:color w:val="000000" w:themeColor="text1"/>
          <w:sz w:val="22"/>
          <w:szCs w:val="22"/>
          <w:lang w:val="en-US"/>
        </w:rPr>
        <w:t>a Parliament Select Committee on Climate Change (</w:t>
      </w:r>
      <w:r w:rsidRPr="00FE2321">
        <w:rPr>
          <w:rFonts w:ascii="Times New Roman" w:hAnsi="Times New Roman" w:cs="Times New Roman"/>
          <w:color w:val="000000" w:themeColor="text1"/>
          <w:sz w:val="22"/>
          <w:szCs w:val="22"/>
        </w:rPr>
        <w:t>SPCCC</w:t>
      </w:r>
      <w:r>
        <w:rPr>
          <w:rFonts w:ascii="Times New Roman" w:hAnsi="Times New Roman" w:cs="Times New Roman"/>
          <w:color w:val="000000" w:themeColor="text1"/>
          <w:sz w:val="22"/>
          <w:szCs w:val="22"/>
        </w:rPr>
        <w:t>)</w:t>
      </w:r>
      <w:r w:rsidRPr="00FE2321">
        <w:rPr>
          <w:rFonts w:ascii="Times New Roman" w:hAnsi="Times New Roman" w:cs="Times New Roman"/>
          <w:color w:val="000000" w:themeColor="text1"/>
          <w:sz w:val="22"/>
          <w:szCs w:val="22"/>
        </w:rPr>
        <w:t>.</w:t>
      </w:r>
    </w:p>
    <w:p w:rsidR="00FE2321" w:rsidRPr="00FE2321" w:rsidRDefault="00FE2321" w:rsidP="00FE2321">
      <w:pPr>
        <w:widowControl w:val="0"/>
        <w:autoSpaceDE w:val="0"/>
        <w:autoSpaceDN w:val="0"/>
        <w:adjustRightInd w:val="0"/>
        <w:spacing w:after="120"/>
        <w:jc w:val="both"/>
        <w:rPr>
          <w:rFonts w:ascii="Times New Roman" w:hAnsi="Times New Roman" w:cs="Times New Roman"/>
          <w:color w:val="000000" w:themeColor="text1"/>
          <w:sz w:val="22"/>
          <w:szCs w:val="22"/>
          <w:lang w:val="en-US"/>
        </w:rPr>
      </w:pPr>
      <w:r w:rsidRPr="00FE2321">
        <w:rPr>
          <w:rFonts w:ascii="Times New Roman" w:hAnsi="Times New Roman" w:cs="Times New Roman"/>
          <w:color w:val="000000" w:themeColor="text1"/>
          <w:sz w:val="22"/>
          <w:szCs w:val="22"/>
          <w:lang w:val="en-US"/>
        </w:rPr>
        <w:t xml:space="preserve">Kiribati’s adaptation plan is one of the few in the region that clearly indicates a pathway to include children’s views in the adaptation process, and the </w:t>
      </w:r>
      <w:r w:rsidR="00706320">
        <w:rPr>
          <w:rFonts w:ascii="Times New Roman" w:hAnsi="Times New Roman" w:cs="Times New Roman"/>
          <w:color w:val="000000" w:themeColor="text1"/>
          <w:sz w:val="22"/>
          <w:szCs w:val="22"/>
          <w:lang w:val="en-US"/>
        </w:rPr>
        <w:t xml:space="preserve">KDP’s </w:t>
      </w:r>
      <w:r w:rsidRPr="00FE2321">
        <w:rPr>
          <w:rFonts w:ascii="Times New Roman" w:hAnsi="Times New Roman" w:cs="Times New Roman"/>
          <w:color w:val="000000" w:themeColor="text1"/>
          <w:sz w:val="22"/>
          <w:szCs w:val="22"/>
          <w:lang w:val="en-US"/>
        </w:rPr>
        <w:t>resettlement policy requires the inclusion of women and youth in decision-making processes by villag</w:t>
      </w:r>
      <w:r w:rsidR="00706320">
        <w:rPr>
          <w:rFonts w:ascii="Times New Roman" w:hAnsi="Times New Roman" w:cs="Times New Roman"/>
          <w:color w:val="000000" w:themeColor="text1"/>
          <w:sz w:val="22"/>
          <w:szCs w:val="22"/>
          <w:lang w:val="en-US"/>
        </w:rPr>
        <w:t>es</w:t>
      </w:r>
      <w:r w:rsidR="008C0BAC">
        <w:rPr>
          <w:rFonts w:ascii="Times New Roman" w:hAnsi="Times New Roman" w:cs="Times New Roman"/>
          <w:color w:val="000000" w:themeColor="text1"/>
          <w:sz w:val="22"/>
          <w:szCs w:val="22"/>
          <w:lang w:val="en-US"/>
        </w:rPr>
        <w:t xml:space="preserve">. </w:t>
      </w:r>
    </w:p>
    <w:p w:rsidR="005F4C5B" w:rsidRDefault="00FF6567" w:rsidP="009750BE">
      <w:pPr>
        <w:spacing w:after="200" w:line="276" w:lineRule="auto"/>
        <w:rPr>
          <w:rFonts w:ascii="Times New Roman" w:hAnsi="Times New Roman" w:cs="Times New Roman"/>
          <w:b/>
          <w:szCs w:val="22"/>
        </w:rPr>
      </w:pPr>
      <w:r>
        <w:rPr>
          <w:rFonts w:ascii="Times New Roman" w:hAnsi="Times New Roman" w:cs="Times New Roman"/>
          <w:sz w:val="22"/>
          <w:szCs w:val="22"/>
        </w:rPr>
        <w:br w:type="page"/>
      </w:r>
      <w:r w:rsidRPr="009750BE">
        <w:rPr>
          <w:rFonts w:ascii="Times New Roman" w:hAnsi="Times New Roman" w:cs="Times New Roman"/>
          <w:b/>
          <w:szCs w:val="22"/>
        </w:rPr>
        <w:lastRenderedPageBreak/>
        <w:t>Annex</w:t>
      </w:r>
      <w:r w:rsidR="005F4C5B">
        <w:rPr>
          <w:rFonts w:ascii="Times New Roman" w:hAnsi="Times New Roman" w:cs="Times New Roman"/>
          <w:b/>
          <w:szCs w:val="22"/>
        </w:rPr>
        <w:t xml:space="preserve"> 1</w:t>
      </w:r>
    </w:p>
    <w:p w:rsidR="009750BE" w:rsidRPr="009750BE" w:rsidRDefault="00FF6567" w:rsidP="009750BE">
      <w:pPr>
        <w:spacing w:after="200" w:line="276" w:lineRule="auto"/>
        <w:rPr>
          <w:rFonts w:ascii="Times New Roman" w:hAnsi="Times New Roman" w:cs="Times New Roman"/>
          <w:szCs w:val="22"/>
        </w:rPr>
      </w:pPr>
      <w:r w:rsidRPr="009750BE">
        <w:rPr>
          <w:rFonts w:ascii="Times New Roman" w:hAnsi="Times New Roman" w:cs="Times New Roman"/>
          <w:b/>
          <w:szCs w:val="22"/>
        </w:rPr>
        <w:t xml:space="preserve">Sector Evaluation </w:t>
      </w:r>
      <w:r w:rsidR="000F5288" w:rsidRPr="009750BE">
        <w:rPr>
          <w:rFonts w:ascii="Times New Roman" w:hAnsi="Times New Roman" w:cs="Times New Roman"/>
          <w:b/>
          <w:szCs w:val="22"/>
        </w:rPr>
        <w:t>–</w:t>
      </w:r>
      <w:r w:rsidRPr="009750BE">
        <w:rPr>
          <w:rFonts w:ascii="Times New Roman" w:hAnsi="Times New Roman" w:cs="Times New Roman"/>
          <w:b/>
          <w:szCs w:val="22"/>
        </w:rPr>
        <w:t xml:space="preserve"> </w:t>
      </w:r>
      <w:r w:rsidR="009750BE" w:rsidRPr="009750BE">
        <w:rPr>
          <w:rFonts w:ascii="Times New Roman" w:hAnsi="Times New Roman" w:cs="Times New Roman"/>
          <w:b/>
          <w:bCs/>
          <w:szCs w:val="22"/>
        </w:rPr>
        <w:t>Kiribati National Water Resources Policy and Implementation Plan</w:t>
      </w:r>
    </w:p>
    <w:p w:rsidR="009750BE" w:rsidRPr="009750BE" w:rsidRDefault="009750BE" w:rsidP="009331F3">
      <w:pPr>
        <w:spacing w:after="120"/>
        <w:jc w:val="both"/>
        <w:rPr>
          <w:rFonts w:ascii="Times New Roman" w:hAnsi="Times New Roman" w:cs="Times New Roman"/>
          <w:sz w:val="22"/>
          <w:szCs w:val="22"/>
        </w:rPr>
      </w:pPr>
      <w:r w:rsidRPr="009750BE">
        <w:rPr>
          <w:rFonts w:ascii="Times New Roman" w:hAnsi="Times New Roman" w:cs="Times New Roman"/>
          <w:sz w:val="22"/>
          <w:szCs w:val="22"/>
        </w:rPr>
        <w:t xml:space="preserve">The </w:t>
      </w:r>
      <w:r w:rsidRPr="008E6037">
        <w:rPr>
          <w:rFonts w:ascii="Times New Roman" w:hAnsi="Times New Roman" w:cs="Times New Roman"/>
          <w:i/>
          <w:sz w:val="22"/>
          <w:szCs w:val="22"/>
        </w:rPr>
        <w:t>Water Resources Policy</w:t>
      </w:r>
      <w:r w:rsidRPr="009750BE">
        <w:rPr>
          <w:rFonts w:ascii="Times New Roman" w:hAnsi="Times New Roman" w:cs="Times New Roman"/>
          <w:sz w:val="22"/>
          <w:szCs w:val="22"/>
        </w:rPr>
        <w:t xml:space="preserve"> is as much a response to development pressures as it</w:t>
      </w:r>
      <w:r w:rsidR="00A743D8">
        <w:rPr>
          <w:rFonts w:ascii="Times New Roman" w:hAnsi="Times New Roman" w:cs="Times New Roman"/>
          <w:sz w:val="22"/>
          <w:szCs w:val="22"/>
        </w:rPr>
        <w:t xml:space="preserve"> is to climate change impacts. </w:t>
      </w:r>
      <w:r w:rsidRPr="009750BE">
        <w:rPr>
          <w:rFonts w:ascii="Times New Roman" w:hAnsi="Times New Roman" w:cs="Times New Roman"/>
          <w:sz w:val="22"/>
          <w:szCs w:val="22"/>
        </w:rPr>
        <w:t xml:space="preserve">Water supply issues in the Republic of Kiribati are amongst the most complex in the world. They involve very vulnerable, limited and scattered water resources used by more than 160 villages and two densely populated and growing urban areas. These are spread over 21 inhabited atolls or small islands, which span over 3 million square kilometres of the central western Pacific.  </w:t>
      </w:r>
    </w:p>
    <w:p w:rsidR="009750BE" w:rsidRPr="009750BE" w:rsidRDefault="009750BE" w:rsidP="009331F3">
      <w:pPr>
        <w:spacing w:after="120"/>
        <w:jc w:val="both"/>
        <w:rPr>
          <w:rFonts w:ascii="Times New Roman" w:hAnsi="Times New Roman" w:cs="Times New Roman"/>
          <w:sz w:val="22"/>
          <w:szCs w:val="22"/>
        </w:rPr>
      </w:pPr>
      <w:r w:rsidRPr="009750BE">
        <w:rPr>
          <w:rFonts w:ascii="Times New Roman" w:hAnsi="Times New Roman" w:cs="Times New Roman"/>
          <w:sz w:val="22"/>
          <w:szCs w:val="22"/>
        </w:rPr>
        <w:t>The implications of climate change are reduction in the ability to harvest rainwater during times of drought, and saline contamination of groundwater during periods of inundation.  The effect of climate change is to exacerbate water supply shortages.</w:t>
      </w:r>
    </w:p>
    <w:p w:rsidR="009750BE" w:rsidRPr="009750BE" w:rsidRDefault="009750BE" w:rsidP="009331F3">
      <w:pPr>
        <w:spacing w:after="120"/>
        <w:jc w:val="both"/>
        <w:rPr>
          <w:rFonts w:ascii="Times New Roman" w:hAnsi="Times New Roman" w:cs="Times New Roman"/>
          <w:sz w:val="22"/>
          <w:szCs w:val="22"/>
        </w:rPr>
      </w:pPr>
      <w:r w:rsidRPr="009750BE">
        <w:rPr>
          <w:rFonts w:ascii="Times New Roman" w:hAnsi="Times New Roman" w:cs="Times New Roman"/>
          <w:sz w:val="22"/>
          <w:szCs w:val="22"/>
        </w:rPr>
        <w:t xml:space="preserve">The </w:t>
      </w:r>
      <w:r w:rsidRPr="008E6037">
        <w:rPr>
          <w:rFonts w:ascii="Times New Roman" w:hAnsi="Times New Roman" w:cs="Times New Roman"/>
          <w:i/>
          <w:sz w:val="22"/>
          <w:szCs w:val="22"/>
        </w:rPr>
        <w:t>Water Resources Policy</w:t>
      </w:r>
      <w:r w:rsidRPr="009750BE">
        <w:rPr>
          <w:rFonts w:ascii="Times New Roman" w:hAnsi="Times New Roman" w:cs="Times New Roman"/>
          <w:sz w:val="22"/>
          <w:szCs w:val="22"/>
        </w:rPr>
        <w:t xml:space="preserve"> and </w:t>
      </w:r>
      <w:r w:rsidRPr="008E6037">
        <w:rPr>
          <w:rFonts w:ascii="Times New Roman" w:hAnsi="Times New Roman" w:cs="Times New Roman"/>
          <w:i/>
          <w:sz w:val="22"/>
          <w:szCs w:val="22"/>
        </w:rPr>
        <w:t>Implementation Plan</w:t>
      </w:r>
      <w:r w:rsidRPr="009750BE">
        <w:rPr>
          <w:rFonts w:ascii="Times New Roman" w:hAnsi="Times New Roman" w:cs="Times New Roman"/>
          <w:sz w:val="22"/>
          <w:szCs w:val="22"/>
        </w:rPr>
        <w:t xml:space="preserve"> both have clear objectives, although none specifically relate to climate change.</w:t>
      </w:r>
    </w:p>
    <w:p w:rsidR="009750BE" w:rsidRPr="009750BE" w:rsidRDefault="009750BE" w:rsidP="009331F3">
      <w:pPr>
        <w:spacing w:after="120"/>
        <w:jc w:val="both"/>
        <w:rPr>
          <w:rFonts w:ascii="Times New Roman" w:hAnsi="Times New Roman" w:cs="Times New Roman"/>
          <w:sz w:val="22"/>
          <w:szCs w:val="22"/>
        </w:rPr>
      </w:pPr>
      <w:r w:rsidRPr="009750BE">
        <w:rPr>
          <w:rFonts w:ascii="Times New Roman" w:hAnsi="Times New Roman" w:cs="Times New Roman"/>
          <w:sz w:val="22"/>
          <w:szCs w:val="22"/>
        </w:rPr>
        <w:t xml:space="preserve">The </w:t>
      </w:r>
      <w:r w:rsidRPr="008E6037">
        <w:rPr>
          <w:rFonts w:ascii="Times New Roman" w:hAnsi="Times New Roman" w:cs="Times New Roman"/>
          <w:i/>
          <w:sz w:val="22"/>
          <w:szCs w:val="22"/>
        </w:rPr>
        <w:t>Implementation Plan</w:t>
      </w:r>
      <w:r w:rsidRPr="009750BE">
        <w:rPr>
          <w:rFonts w:ascii="Times New Roman" w:hAnsi="Times New Roman" w:cs="Times New Roman"/>
          <w:sz w:val="22"/>
          <w:szCs w:val="22"/>
        </w:rPr>
        <w:t xml:space="preserve"> sets out specific targets to be achieved, which provide a good framework for developing agency level action plans. It also sets out a series of activities in a time schedule, but they are not prioritized or costed, and it is not clear how each activity, or group of activities, will contribute to the targets. Funding for activities is sought from donors on a project basis, and these projects do not have a direct link to the targets in the Implementation Plan.</w:t>
      </w:r>
    </w:p>
    <w:p w:rsidR="009750BE" w:rsidRPr="009750BE" w:rsidRDefault="009750BE" w:rsidP="009331F3">
      <w:pPr>
        <w:spacing w:after="120"/>
        <w:jc w:val="both"/>
        <w:rPr>
          <w:rFonts w:ascii="Times New Roman" w:hAnsi="Times New Roman" w:cs="Times New Roman"/>
          <w:sz w:val="22"/>
          <w:szCs w:val="22"/>
        </w:rPr>
      </w:pPr>
      <w:r w:rsidRPr="009750BE">
        <w:rPr>
          <w:rFonts w:ascii="Times New Roman" w:hAnsi="Times New Roman" w:cs="Times New Roman"/>
          <w:sz w:val="22"/>
          <w:szCs w:val="22"/>
        </w:rPr>
        <w:t>There are a number of agencies with responsibilities in the water sector, and the review of the relevant legislation proposed in the Implementation Plan is underway.   It is not clear how the various activiti</w:t>
      </w:r>
      <w:r>
        <w:rPr>
          <w:rFonts w:ascii="Times New Roman" w:hAnsi="Times New Roman" w:cs="Times New Roman"/>
          <w:sz w:val="22"/>
          <w:szCs w:val="22"/>
        </w:rPr>
        <w:t>es and targets are operationalis</w:t>
      </w:r>
      <w:r w:rsidRPr="009750BE">
        <w:rPr>
          <w:rFonts w:ascii="Times New Roman" w:hAnsi="Times New Roman" w:cs="Times New Roman"/>
          <w:sz w:val="22"/>
          <w:szCs w:val="22"/>
        </w:rPr>
        <w:t xml:space="preserve">ed into ministry plans and how they are aligned with budget processes.  The annual performance reports to Cabinet may provide some information in this regard. </w:t>
      </w:r>
    </w:p>
    <w:p w:rsidR="009750BE" w:rsidRPr="009750BE" w:rsidRDefault="009750BE" w:rsidP="009750BE">
      <w:pPr>
        <w:spacing w:after="200" w:line="276" w:lineRule="auto"/>
        <w:rPr>
          <w:rFonts w:ascii="Times New Roman" w:hAnsi="Times New Roman" w:cs="Times New Roman"/>
          <w:b/>
          <w:sz w:val="20"/>
          <w:szCs w:val="22"/>
          <w:lang w:val="en-US"/>
        </w:rPr>
      </w:pPr>
      <w:r w:rsidRPr="009750BE">
        <w:rPr>
          <w:rFonts w:ascii="Times New Roman" w:hAnsi="Times New Roman" w:cs="Times New Roman"/>
          <w:b/>
          <w:sz w:val="20"/>
          <w:szCs w:val="22"/>
          <w:lang w:val="en-US"/>
        </w:rPr>
        <w:t>Table. Review of Sector Plan</w:t>
      </w:r>
    </w:p>
    <w:tbl>
      <w:tblPr>
        <w:tblStyle w:val="TableGrid"/>
        <w:tblW w:w="5000" w:type="pct"/>
        <w:tblLook w:val="04A0" w:firstRow="1" w:lastRow="0" w:firstColumn="1" w:lastColumn="0" w:noHBand="0" w:noVBand="1"/>
      </w:tblPr>
      <w:tblGrid>
        <w:gridCol w:w="2824"/>
        <w:gridCol w:w="6418"/>
      </w:tblGrid>
      <w:tr w:rsidR="009750BE" w:rsidRPr="009750BE">
        <w:tc>
          <w:tcPr>
            <w:tcW w:w="5000" w:type="pct"/>
            <w:gridSpan w:val="2"/>
            <w:shd w:val="clear" w:color="auto" w:fill="C2D69B" w:themeFill="accent3" w:themeFillTint="99"/>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b/>
                <w:sz w:val="20"/>
              </w:rPr>
              <w:t>Plan objectives and outcomes</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Are objectives clearly defined?</w:t>
            </w:r>
          </w:p>
          <w:p w:rsidR="009750BE" w:rsidRPr="009750BE" w:rsidRDefault="009750BE" w:rsidP="009750BE">
            <w:pPr>
              <w:spacing w:before="120" w:after="120"/>
              <w:rPr>
                <w:rFonts w:ascii="Times New Roman" w:hAnsi="Times New Roman" w:cs="Times New Roman"/>
                <w:sz w:val="20"/>
              </w:rPr>
            </w:pP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 Water Resources Policy has seven policy objectives:</w:t>
            </w:r>
          </w:p>
          <w:p w:rsidR="009750BE" w:rsidRPr="009750BE" w:rsidRDefault="009750BE" w:rsidP="009750BE">
            <w:pPr>
              <w:numPr>
                <w:ilvl w:val="0"/>
                <w:numId w:val="10"/>
              </w:numPr>
              <w:spacing w:before="120" w:after="120"/>
              <w:rPr>
                <w:rFonts w:ascii="Times New Roman" w:hAnsi="Times New Roman" w:cs="Times New Roman"/>
                <w:sz w:val="20"/>
                <w:lang w:val="en-US"/>
              </w:rPr>
            </w:pPr>
            <w:r w:rsidRPr="009750BE">
              <w:rPr>
                <w:rFonts w:ascii="Times New Roman" w:hAnsi="Times New Roman" w:cs="Times New Roman"/>
                <w:sz w:val="20"/>
                <w:lang w:val="en-US"/>
              </w:rPr>
              <w:t>Increase access to safe reliable water supplies</w:t>
            </w:r>
          </w:p>
          <w:p w:rsidR="009750BE" w:rsidRPr="009750BE" w:rsidRDefault="009750BE" w:rsidP="009750BE">
            <w:pPr>
              <w:numPr>
                <w:ilvl w:val="0"/>
                <w:numId w:val="10"/>
              </w:numPr>
              <w:spacing w:before="120" w:after="120"/>
              <w:rPr>
                <w:rFonts w:ascii="Times New Roman" w:hAnsi="Times New Roman" w:cs="Times New Roman"/>
                <w:sz w:val="20"/>
                <w:lang w:val="en-US"/>
              </w:rPr>
            </w:pPr>
            <w:r w:rsidRPr="009750BE">
              <w:rPr>
                <w:rFonts w:ascii="Times New Roman" w:hAnsi="Times New Roman" w:cs="Times New Roman"/>
                <w:sz w:val="20"/>
                <w:lang w:val="en-US"/>
              </w:rPr>
              <w:t>Sustainable water resource management: reduce leakages, demand management, equitable allocation</w:t>
            </w:r>
          </w:p>
          <w:p w:rsidR="009750BE" w:rsidRPr="009750BE" w:rsidRDefault="009750BE" w:rsidP="009750BE">
            <w:pPr>
              <w:numPr>
                <w:ilvl w:val="0"/>
                <w:numId w:val="10"/>
              </w:numPr>
              <w:spacing w:before="120" w:after="120"/>
              <w:rPr>
                <w:rFonts w:ascii="Times New Roman" w:hAnsi="Times New Roman" w:cs="Times New Roman"/>
                <w:sz w:val="20"/>
                <w:lang w:val="en-US"/>
              </w:rPr>
            </w:pPr>
            <w:r w:rsidRPr="009750BE">
              <w:rPr>
                <w:rFonts w:ascii="Times New Roman" w:hAnsi="Times New Roman" w:cs="Times New Roman"/>
                <w:sz w:val="20"/>
                <w:lang w:val="en-US"/>
              </w:rPr>
              <w:t>Improve understanding and monitoring of freshwater supplies</w:t>
            </w:r>
          </w:p>
          <w:p w:rsidR="009750BE" w:rsidRPr="009750BE" w:rsidRDefault="009750BE" w:rsidP="009750BE">
            <w:pPr>
              <w:numPr>
                <w:ilvl w:val="0"/>
                <w:numId w:val="10"/>
              </w:numPr>
              <w:spacing w:before="120" w:after="120"/>
              <w:rPr>
                <w:rFonts w:ascii="Times New Roman" w:hAnsi="Times New Roman" w:cs="Times New Roman"/>
                <w:sz w:val="20"/>
                <w:lang w:val="en-US"/>
              </w:rPr>
            </w:pPr>
            <w:r w:rsidRPr="009750BE">
              <w:rPr>
                <w:rFonts w:ascii="Times New Roman" w:hAnsi="Times New Roman" w:cs="Times New Roman"/>
                <w:sz w:val="20"/>
                <w:lang w:val="en-US"/>
              </w:rPr>
              <w:t>Protection of groundwater sources</w:t>
            </w:r>
          </w:p>
          <w:p w:rsidR="009750BE" w:rsidRPr="009750BE" w:rsidRDefault="009750BE" w:rsidP="009750BE">
            <w:pPr>
              <w:numPr>
                <w:ilvl w:val="0"/>
                <w:numId w:val="10"/>
              </w:numPr>
              <w:spacing w:before="120" w:after="120"/>
              <w:rPr>
                <w:rFonts w:ascii="Times New Roman" w:hAnsi="Times New Roman" w:cs="Times New Roman"/>
                <w:sz w:val="20"/>
                <w:lang w:val="en-US"/>
              </w:rPr>
            </w:pPr>
            <w:r w:rsidRPr="009750BE">
              <w:rPr>
                <w:rFonts w:ascii="Times New Roman" w:hAnsi="Times New Roman" w:cs="Times New Roman"/>
                <w:sz w:val="20"/>
                <w:lang w:val="en-US"/>
              </w:rPr>
              <w:t>Increase community participation in management of water resources</w:t>
            </w:r>
          </w:p>
          <w:p w:rsidR="009750BE" w:rsidRPr="009750BE" w:rsidRDefault="009750BE" w:rsidP="009750BE">
            <w:pPr>
              <w:numPr>
                <w:ilvl w:val="0"/>
                <w:numId w:val="10"/>
              </w:numPr>
              <w:spacing w:before="120" w:after="120"/>
              <w:rPr>
                <w:rFonts w:ascii="Times New Roman" w:hAnsi="Times New Roman" w:cs="Times New Roman"/>
                <w:sz w:val="20"/>
                <w:lang w:val="en-US"/>
              </w:rPr>
            </w:pPr>
            <w:r w:rsidRPr="009750BE">
              <w:rPr>
                <w:rFonts w:ascii="Times New Roman" w:hAnsi="Times New Roman" w:cs="Times New Roman"/>
                <w:sz w:val="20"/>
                <w:lang w:val="en-US"/>
              </w:rPr>
              <w:t>Improve governance of the water sector</w:t>
            </w:r>
          </w:p>
          <w:p w:rsidR="009750BE" w:rsidRPr="009750BE" w:rsidRDefault="009750BE" w:rsidP="009750BE">
            <w:pPr>
              <w:numPr>
                <w:ilvl w:val="0"/>
                <w:numId w:val="10"/>
              </w:numPr>
              <w:spacing w:before="120" w:after="120"/>
              <w:rPr>
                <w:rFonts w:ascii="Times New Roman" w:hAnsi="Times New Roman" w:cs="Times New Roman"/>
                <w:sz w:val="20"/>
                <w:lang w:val="en-US"/>
              </w:rPr>
            </w:pPr>
            <w:r w:rsidRPr="009750BE">
              <w:rPr>
                <w:rFonts w:ascii="Times New Roman" w:hAnsi="Times New Roman" w:cs="Times New Roman"/>
                <w:sz w:val="20"/>
                <w:lang w:val="en-US"/>
              </w:rPr>
              <w:t>Account for water losses; improve cost recovery; find alternative sources</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lang w:val="en-US"/>
              </w:rPr>
              <w:t>The National Water Resources Implementation Plan focuses activity under three areas: provision of supply, protection of existing supplies and efficiency of delivery.</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lang w:val="en-US"/>
              </w:rPr>
              <w:t xml:space="preserve">How do the objectives relate to national CC priorities as expressed in the national climate change policy (if applicable) and the national development plan? </w:t>
            </w:r>
          </w:p>
          <w:p w:rsidR="009750BE" w:rsidRPr="009750BE" w:rsidRDefault="009750BE" w:rsidP="009750BE">
            <w:pPr>
              <w:spacing w:before="120" w:after="120"/>
              <w:rPr>
                <w:rFonts w:ascii="Times New Roman" w:hAnsi="Times New Roman" w:cs="Times New Roman"/>
                <w:sz w:val="20"/>
              </w:rPr>
            </w:pPr>
          </w:p>
        </w:tc>
        <w:tc>
          <w:tcPr>
            <w:tcW w:w="3472" w:type="pct"/>
          </w:tcPr>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rPr>
              <w:t xml:space="preserve">The Kiribati Development Plan 2012-2015 includes water quality as an environmental issue and includes as a KPI ‘the </w:t>
            </w:r>
            <w:r w:rsidRPr="009750BE">
              <w:rPr>
                <w:rFonts w:ascii="Times New Roman" w:hAnsi="Times New Roman" w:cs="Times New Roman"/>
                <w:sz w:val="20"/>
                <w:lang w:val="en-US"/>
              </w:rPr>
              <w:t>Level of effective implementation of the national water policy action plan’.</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Climate change outputs relate to the extent to which climate change is integrated into policies and plans, increased resilience, mobilization of funds and the number of climate change-related initiatives.</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National Framework for Climate Change was not made available</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lang w:val="en-US"/>
              </w:rPr>
              <w:lastRenderedPageBreak/>
              <w:t>Does the plan contain CC-related outcomes, targets and/or indicators?</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 Water Policy simply sets out the policy objectives and the institutional arrangements.</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 Implementation Plan sets out a series of actions under seven strategies.  Key performance indicators include:</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A 10% increase over 2005 levels in the percentage of the population with access to safe water sources by 2013 and a 20% increase by 2018</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A 50% increase in improved water supplies to schools, hospitals and clinics by 2013 with a 100% improvement by 2018</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A 20% Increase in the number of outer islanders with safe water supplies from protected water sources by 2013 and a 40% increase by 2018A 20% increase in the reliability of water supplies for urban areas by 2013 with a 50% improvement by 2018</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A 15% increase in the number of households and public buildings with rain catchments by 2013 and a 30% increase by 2018</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A 10% increase over 2005 levels in the percentage of the population with access to safe sanitation by 2010 and a 20% increase by 2015</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30% of villages with water committees by 2013 with 60% by 2018</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Reduce leakage losses by 50% by 2013</w:t>
            </w:r>
          </w:p>
          <w:p w:rsidR="009750BE" w:rsidRPr="009750BE" w:rsidRDefault="009750BE" w:rsidP="009750BE">
            <w:pPr>
              <w:numPr>
                <w:ilvl w:val="0"/>
                <w:numId w:val="11"/>
              </w:numPr>
              <w:spacing w:before="120" w:after="120"/>
              <w:rPr>
                <w:rFonts w:ascii="Times New Roman" w:hAnsi="Times New Roman" w:cs="Times New Roman"/>
                <w:sz w:val="20"/>
              </w:rPr>
            </w:pPr>
            <w:r w:rsidRPr="009750BE">
              <w:rPr>
                <w:rFonts w:ascii="Times New Roman" w:hAnsi="Times New Roman" w:cs="Times New Roman"/>
                <w:sz w:val="20"/>
              </w:rPr>
              <w:t>Implementation of urban and rural cost recovery programs. 80% of costs of maintenance and operation to be recovered by 2018.</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lang w:val="en-US"/>
              </w:rPr>
              <w:t>Are actions prioritized, costed and sequenced?</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Activities are set out in a schedule, but they are not prioritized or costed.</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lang w:val="en-US"/>
              </w:rPr>
              <w:t>Consistency of donor programs with policy objectives</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There is significant investment in water supply and distribution through the Kiribati Adaptation Program (KAP), including the development of the policy and implementation plan.</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KAP Phase III includes a range of initiatives to increase water supply and efficiency of distribution.  However, it is not clear how they relate to the specific targets of the Implementation Plan.</w:t>
            </w:r>
          </w:p>
        </w:tc>
      </w:tr>
      <w:tr w:rsidR="009750BE" w:rsidRPr="009750BE">
        <w:tc>
          <w:tcPr>
            <w:tcW w:w="5000" w:type="pct"/>
            <w:gridSpan w:val="2"/>
            <w:shd w:val="clear" w:color="auto" w:fill="C2D69B" w:themeFill="accent3" w:themeFillTint="99"/>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b/>
                <w:sz w:val="20"/>
                <w:lang w:val="en-US"/>
              </w:rPr>
              <w:t>Plan development</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lang w:val="en-US"/>
              </w:rPr>
              <w:t>Which ministries were involved in the development of the plan?  Was the Ministry of Finance involved?</w:t>
            </w:r>
          </w:p>
          <w:p w:rsidR="009750BE" w:rsidRPr="009750BE" w:rsidRDefault="009750BE" w:rsidP="009750BE">
            <w:pPr>
              <w:spacing w:before="120" w:after="120"/>
              <w:rPr>
                <w:rFonts w:ascii="Times New Roman" w:hAnsi="Times New Roman" w:cs="Times New Roman"/>
                <w:b/>
                <w:sz w:val="20"/>
              </w:rPr>
            </w:pP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 xml:space="preserve"> The policy was developed after widespread public consultations conducted during the National Adaptation Program of Action, Kiribati Adaptation Project Phase I (KAP I), in which water was consistently identified as a priority issue.</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 xml:space="preserve">All government agencies with responsibilities in the water and sanitation sector were involved in drafting the policy through the National Water and Sanitation Committee and the National Adaptation Steering Committee. </w:t>
            </w:r>
          </w:p>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rPr>
              <w:t>NGOs, councils and churches were given an opportunity to comment on the policy.</w:t>
            </w:r>
          </w:p>
        </w:tc>
      </w:tr>
      <w:tr w:rsidR="009750BE" w:rsidRPr="009750BE">
        <w:tc>
          <w:tcPr>
            <w:tcW w:w="5000" w:type="pct"/>
            <w:gridSpan w:val="2"/>
            <w:shd w:val="clear" w:color="auto" w:fill="C2D69B" w:themeFill="accent3" w:themeFillTint="99"/>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b/>
                <w:sz w:val="20"/>
                <w:lang w:val="en-US"/>
              </w:rPr>
              <w:t>Implementation</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Is there an implementation plan?  Which agency/agencies are responsible for implementation?</w:t>
            </w:r>
          </w:p>
          <w:p w:rsidR="009750BE" w:rsidRPr="009750BE" w:rsidRDefault="009750BE" w:rsidP="009750BE">
            <w:pPr>
              <w:spacing w:before="120" w:after="120"/>
              <w:rPr>
                <w:rFonts w:ascii="Times New Roman" w:hAnsi="Times New Roman" w:cs="Times New Roman"/>
                <w:sz w:val="20"/>
              </w:rPr>
            </w:pPr>
          </w:p>
        </w:tc>
        <w:tc>
          <w:tcPr>
            <w:tcW w:w="3472" w:type="pct"/>
          </w:tcPr>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rPr>
              <w:t xml:space="preserve">The National Water Resources Implementation Plan identifies a need to review all existing legislation pertaining to water supply and management.  However, it is not clear whether this has been achieved.  The current legislation is perceived to be weak by MWPU personnel.  </w:t>
            </w:r>
            <w:r w:rsidRPr="009750BE">
              <w:rPr>
                <w:rFonts w:ascii="Times New Roman" w:hAnsi="Times New Roman" w:cs="Times New Roman"/>
                <w:sz w:val="20"/>
                <w:lang w:val="en-US"/>
              </w:rPr>
              <w:t xml:space="preserve">The South Tarawa Water and Sanitation Roadmap notes that the MPWU appears to be much more a service deliverer than a policy making and monitoring institution and/or a regulatory institution, with a consequent lack of progress on </w:t>
            </w:r>
            <w:r w:rsidRPr="009750BE">
              <w:rPr>
                <w:rFonts w:ascii="Times New Roman" w:hAnsi="Times New Roman" w:cs="Times New Roman"/>
                <w:sz w:val="20"/>
                <w:lang w:val="en-US"/>
              </w:rPr>
              <w:lastRenderedPageBreak/>
              <w:t xml:space="preserve">implementation of the water and sanitation policies. </w:t>
            </w:r>
          </w:p>
          <w:p w:rsidR="009750BE" w:rsidRPr="009750BE" w:rsidRDefault="009750BE" w:rsidP="009750BE">
            <w:pPr>
              <w:spacing w:before="120" w:after="120"/>
              <w:rPr>
                <w:rFonts w:ascii="Times New Roman" w:hAnsi="Times New Roman" w:cs="Times New Roman"/>
                <w:sz w:val="20"/>
                <w:lang w:val="en-US"/>
              </w:rPr>
            </w:pPr>
            <w:r w:rsidRPr="009750BE">
              <w:rPr>
                <w:rFonts w:ascii="Times New Roman" w:hAnsi="Times New Roman" w:cs="Times New Roman"/>
                <w:sz w:val="20"/>
                <w:lang w:val="en-US"/>
              </w:rPr>
              <w:t>The policy also refers to the formation of village water and sanitation committees.</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lastRenderedPageBreak/>
              <w:t>How will the actions be financed?</w:t>
            </w:r>
          </w:p>
          <w:p w:rsidR="009750BE" w:rsidRPr="009750BE" w:rsidRDefault="009750BE" w:rsidP="009750BE">
            <w:pPr>
              <w:spacing w:before="120" w:after="120"/>
              <w:rPr>
                <w:rFonts w:ascii="Times New Roman" w:hAnsi="Times New Roman" w:cs="Times New Roman"/>
                <w:sz w:val="20"/>
              </w:rPr>
            </w:pP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 Water Resources Policy states that funding will be required to implement the identified water projects and that ‘the Policy and Implementation Plan can be used as the basis for proposals to donors and funding agencies to highlight the priorities of Kiribati with regards to water resources.’</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It refers to establishing a revolving fund for outer island water supplies.</w:t>
            </w:r>
          </w:p>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 Implementation Plan refers to a 10 year National Water Resources Plan, which identifies projects with a cost estimate of A$15m that can be used to seek donor funding.  It also estimates that three additional water specialists will be required.</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How is the plan aligned with the budget process?  Is there an example of a relevant ministry operational plan?</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 Implementation Plan does not contain details about how the proposed actions will be incorporated into ministry operational plans or how budget priorities will be identified.</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Is expenditure consistent with the plan?</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There is significant donor-funded expenditure on water initiatives, broadly consistent with the objectives of the Water Policy and Implementation Plan.</w:t>
            </w:r>
          </w:p>
        </w:tc>
      </w:tr>
      <w:tr w:rsidR="009750BE" w:rsidRPr="009750BE">
        <w:tc>
          <w:tcPr>
            <w:tcW w:w="5000" w:type="pct"/>
            <w:gridSpan w:val="2"/>
            <w:shd w:val="clear" w:color="auto" w:fill="C2D69B" w:themeFill="accent3" w:themeFillTint="99"/>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b/>
                <w:sz w:val="20"/>
              </w:rPr>
              <w:t>Monitoring and evaluation</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How are the outcomes monitored?</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 xml:space="preserve">The extent to which the targets have been achieved are to form part of a review of the implementation plan in 2013.  </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What are the reporting arrangements?</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 xml:space="preserve">The National Water and Sanitation Co-ordinating Committee is charged with annual performance reporting to Cabinet.  </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How are the results communicated/publicized?</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Not detailed</w:t>
            </w:r>
          </w:p>
        </w:tc>
      </w:tr>
      <w:tr w:rsidR="009750BE" w:rsidRPr="009750BE">
        <w:tc>
          <w:tcPr>
            <w:tcW w:w="1528"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How often is the plan reviewed, and how?</w:t>
            </w:r>
          </w:p>
        </w:tc>
        <w:tc>
          <w:tcPr>
            <w:tcW w:w="3472" w:type="pct"/>
          </w:tcPr>
          <w:p w:rsidR="009750BE" w:rsidRPr="009750BE" w:rsidRDefault="009750BE" w:rsidP="009750BE">
            <w:pPr>
              <w:spacing w:before="120" w:after="120"/>
              <w:rPr>
                <w:rFonts w:ascii="Times New Roman" w:hAnsi="Times New Roman" w:cs="Times New Roman"/>
                <w:sz w:val="20"/>
              </w:rPr>
            </w:pPr>
            <w:r w:rsidRPr="009750BE">
              <w:rPr>
                <w:rFonts w:ascii="Times New Roman" w:hAnsi="Times New Roman" w:cs="Times New Roman"/>
                <w:sz w:val="20"/>
              </w:rPr>
              <w:t>Not specified, apart from the proposed 2013 review.</w:t>
            </w:r>
          </w:p>
        </w:tc>
      </w:tr>
    </w:tbl>
    <w:p w:rsidR="000F5288" w:rsidRDefault="000F5288" w:rsidP="000F5288">
      <w:pPr>
        <w:spacing w:after="200" w:line="276" w:lineRule="auto"/>
        <w:rPr>
          <w:rFonts w:ascii="Times New Roman" w:hAnsi="Times New Roman" w:cs="Times New Roman"/>
          <w:sz w:val="22"/>
          <w:szCs w:val="22"/>
        </w:rPr>
      </w:pPr>
    </w:p>
    <w:p w:rsidR="00CA3CA5" w:rsidRDefault="00CA3CA5" w:rsidP="000F5288">
      <w:pPr>
        <w:spacing w:after="200" w:line="276" w:lineRule="auto"/>
        <w:rPr>
          <w:rFonts w:ascii="Times New Roman" w:hAnsi="Times New Roman" w:cs="Times New Roman"/>
          <w:sz w:val="22"/>
          <w:szCs w:val="22"/>
        </w:rPr>
      </w:pPr>
    </w:p>
    <w:p w:rsidR="00CA3CA5" w:rsidRDefault="00CA3CA5" w:rsidP="000F5288">
      <w:pPr>
        <w:spacing w:after="200" w:line="276" w:lineRule="auto"/>
        <w:rPr>
          <w:rFonts w:ascii="Times New Roman" w:hAnsi="Times New Roman" w:cs="Times New Roman"/>
          <w:sz w:val="22"/>
          <w:szCs w:val="22"/>
        </w:rPr>
        <w:sectPr w:rsidR="00CA3CA5">
          <w:footerReference w:type="even" r:id="rId9"/>
          <w:footerReference w:type="default" r:id="rId10"/>
          <w:pgSz w:w="11906" w:h="16838"/>
          <w:pgMar w:top="1440" w:right="1440" w:bottom="1440" w:left="1440" w:header="708" w:footer="708" w:gutter="0"/>
          <w:cols w:space="708"/>
          <w:docGrid w:linePitch="360"/>
        </w:sectPr>
      </w:pPr>
    </w:p>
    <w:p w:rsidR="009331F3" w:rsidRDefault="009331F3" w:rsidP="000E7632">
      <w:pPr>
        <w:spacing w:after="200" w:line="276" w:lineRule="auto"/>
        <w:rPr>
          <w:rFonts w:ascii="Times New Roman" w:hAnsi="Times New Roman" w:cs="Times New Roman"/>
          <w:b/>
          <w:szCs w:val="22"/>
        </w:rPr>
      </w:pPr>
      <w:r>
        <w:rPr>
          <w:rFonts w:ascii="Times New Roman" w:hAnsi="Times New Roman" w:cs="Times New Roman"/>
          <w:b/>
          <w:szCs w:val="22"/>
        </w:rPr>
        <w:lastRenderedPageBreak/>
        <w:t>Annex 2</w:t>
      </w:r>
    </w:p>
    <w:p w:rsidR="000E7632" w:rsidRPr="00925B49" w:rsidRDefault="000E7632" w:rsidP="000E7632">
      <w:pPr>
        <w:spacing w:after="200" w:line="276" w:lineRule="auto"/>
        <w:rPr>
          <w:rFonts w:ascii="Times New Roman" w:hAnsi="Times New Roman" w:cs="Times New Roman"/>
          <w:b/>
          <w:szCs w:val="22"/>
        </w:rPr>
      </w:pPr>
      <w:r w:rsidRPr="00925B49">
        <w:rPr>
          <w:rFonts w:ascii="Times New Roman" w:hAnsi="Times New Roman" w:cs="Times New Roman"/>
          <w:b/>
          <w:szCs w:val="22"/>
          <w:lang w:val="en-US"/>
        </w:rPr>
        <w:t>Evaluation of policies, plans and strategies</w:t>
      </w:r>
    </w:p>
    <w:tbl>
      <w:tblPr>
        <w:tblStyle w:val="TableGrid"/>
        <w:tblW w:w="5000" w:type="pct"/>
        <w:tblLook w:val="04A0" w:firstRow="1" w:lastRow="0" w:firstColumn="1" w:lastColumn="0" w:noHBand="0" w:noVBand="1"/>
      </w:tblPr>
      <w:tblGrid>
        <w:gridCol w:w="2862"/>
        <w:gridCol w:w="3718"/>
        <w:gridCol w:w="2862"/>
        <w:gridCol w:w="2287"/>
        <w:gridCol w:w="1716"/>
        <w:gridCol w:w="1428"/>
      </w:tblGrid>
      <w:tr w:rsidR="000E7632" w:rsidRPr="00925B49">
        <w:tc>
          <w:tcPr>
            <w:tcW w:w="962" w:type="pct"/>
            <w:shd w:val="clear" w:color="auto" w:fill="C2D69B" w:themeFill="accent3" w:themeFillTint="99"/>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CC specific objectives</w:t>
            </w:r>
          </w:p>
        </w:tc>
        <w:tc>
          <w:tcPr>
            <w:tcW w:w="1250" w:type="pct"/>
            <w:shd w:val="clear" w:color="auto" w:fill="C2D69B" w:themeFill="accent3" w:themeFillTint="99"/>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Strategies</w:t>
            </w:r>
          </w:p>
        </w:tc>
        <w:tc>
          <w:tcPr>
            <w:tcW w:w="962" w:type="pct"/>
            <w:shd w:val="clear" w:color="auto" w:fill="C2D69B" w:themeFill="accent3" w:themeFillTint="99"/>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Outcomes/results</w:t>
            </w:r>
          </w:p>
        </w:tc>
        <w:tc>
          <w:tcPr>
            <w:tcW w:w="769" w:type="pct"/>
            <w:shd w:val="clear" w:color="auto" w:fill="C2D69B" w:themeFill="accent3" w:themeFillTint="99"/>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Implementation plan</w:t>
            </w:r>
          </w:p>
        </w:tc>
        <w:tc>
          <w:tcPr>
            <w:tcW w:w="577" w:type="pct"/>
            <w:shd w:val="clear" w:color="auto" w:fill="C2D69B" w:themeFill="accent3" w:themeFillTint="99"/>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Links to other plans re CC</w:t>
            </w:r>
          </w:p>
        </w:tc>
        <w:tc>
          <w:tcPr>
            <w:tcW w:w="480" w:type="pct"/>
            <w:shd w:val="clear" w:color="auto" w:fill="C2D69B" w:themeFill="accent3" w:themeFillTint="99"/>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Lead agency</w:t>
            </w:r>
          </w:p>
        </w:tc>
      </w:tr>
      <w:tr w:rsidR="000E7632" w:rsidRPr="00925B49">
        <w:tc>
          <w:tcPr>
            <w:tcW w:w="5000" w:type="pct"/>
            <w:gridSpan w:val="6"/>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Kiribati Development Plan 2012-2015</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lang w:val="en-US"/>
              </w:rPr>
              <w:t xml:space="preserve">Six priority areas: </w:t>
            </w:r>
            <w:r w:rsidRPr="00925B49">
              <w:rPr>
                <w:rFonts w:ascii="Times New Roman" w:hAnsi="Times New Roman" w:cs="Times New Roman"/>
                <w:sz w:val="20"/>
              </w:rPr>
              <w:t>Human resource development;</w:t>
            </w:r>
            <w:r w:rsidRPr="00925B49">
              <w:rPr>
                <w:rFonts w:ascii="Times New Roman" w:hAnsi="Times New Roman" w:cs="Times New Roman"/>
                <w:sz w:val="20"/>
                <w:lang w:val="en-US"/>
              </w:rPr>
              <w:t xml:space="preserve"> </w:t>
            </w:r>
            <w:r w:rsidRPr="00925B49">
              <w:rPr>
                <w:rFonts w:ascii="Times New Roman" w:hAnsi="Times New Roman" w:cs="Times New Roman"/>
                <w:sz w:val="20"/>
              </w:rPr>
              <w:t>Economic growth and poverty reduction;</w:t>
            </w:r>
            <w:r w:rsidRPr="00925B49">
              <w:rPr>
                <w:rFonts w:ascii="Times New Roman" w:hAnsi="Times New Roman" w:cs="Times New Roman"/>
                <w:sz w:val="20"/>
                <w:lang w:val="en-US"/>
              </w:rPr>
              <w:t xml:space="preserve"> </w:t>
            </w:r>
            <w:r w:rsidRPr="00925B49">
              <w:rPr>
                <w:rFonts w:ascii="Times New Roman" w:hAnsi="Times New Roman" w:cs="Times New Roman"/>
                <w:sz w:val="20"/>
              </w:rPr>
              <w:t>Health;</w:t>
            </w:r>
            <w:r w:rsidRPr="00925B49">
              <w:rPr>
                <w:rFonts w:ascii="Times New Roman" w:hAnsi="Times New Roman" w:cs="Times New Roman"/>
                <w:sz w:val="20"/>
                <w:lang w:val="en-US"/>
              </w:rPr>
              <w:t xml:space="preserve"> </w:t>
            </w:r>
            <w:r w:rsidRPr="00925B49">
              <w:rPr>
                <w:rFonts w:ascii="Times New Roman" w:hAnsi="Times New Roman" w:cs="Times New Roman"/>
                <w:sz w:val="20"/>
              </w:rPr>
              <w:t>Environment; Governance;</w:t>
            </w:r>
            <w:r w:rsidRPr="00925B49">
              <w:rPr>
                <w:rFonts w:ascii="Times New Roman" w:hAnsi="Times New Roman" w:cs="Times New Roman"/>
                <w:sz w:val="20"/>
                <w:lang w:val="en-US"/>
              </w:rPr>
              <w:t xml:space="preserve"> and </w:t>
            </w:r>
            <w:r w:rsidRPr="00925B49">
              <w:rPr>
                <w:rFonts w:ascii="Times New Roman" w:hAnsi="Times New Roman" w:cs="Times New Roman"/>
                <w:sz w:val="20"/>
              </w:rPr>
              <w:t>Infrastructure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Environment objective: To facilitate sustainable development by responding and mitigating the effects of global climate change and through approaches that protect island biodiversity and supports the reduction of environmental degradation by the year 2015</w:t>
            </w:r>
          </w:p>
        </w:tc>
      </w:tr>
      <w:tr w:rsidR="000E7632" w:rsidRPr="00925B49">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Reduce threats from impacts of climate change</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capacity to respond to climate change</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co-ordination</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Increase access to external climate change funding sources</w:t>
            </w:r>
          </w:p>
          <w:p w:rsidR="000E7632" w:rsidRPr="00925B49" w:rsidRDefault="000E7632" w:rsidP="00925B49">
            <w:pPr>
              <w:spacing w:before="60" w:after="60"/>
              <w:rPr>
                <w:rFonts w:ascii="Times New Roman" w:hAnsi="Times New Roman" w:cs="Times New Roman"/>
                <w:sz w:val="20"/>
                <w:lang w:val="en-US"/>
              </w:rPr>
            </w:pPr>
          </w:p>
        </w:tc>
        <w:tc>
          <w:tcPr>
            <w:tcW w:w="1250"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Undertake climate proofing of infrastructure and developments through relevant systems (e.g.</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Environmental Impact</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Assessment, building codes, design and engineering protocols)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Scaling up the conservation and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management of terrestrial and marine ecosystems and island biodiversity</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the quality and dissemination of climate change information using information technology</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Promote formal and non-formal education initiatives on climate change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Wide dissemination of climate change information to motivate public to adapt and respond effectively to climate change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Strengthen the enforcement of the Environment Act to control the environmental</w:t>
            </w:r>
            <w:r w:rsidR="00231C46">
              <w:rPr>
                <w:rFonts w:ascii="Times New Roman" w:hAnsi="Times New Roman" w:cs="Times New Roman"/>
                <w:sz w:val="20"/>
                <w:lang w:val="en-US"/>
              </w:rPr>
              <w:t xml:space="preserve"> </w:t>
            </w:r>
            <w:r w:rsidRPr="00925B49">
              <w:rPr>
                <w:rFonts w:ascii="Times New Roman" w:hAnsi="Times New Roman" w:cs="Times New Roman"/>
                <w:sz w:val="20"/>
                <w:lang w:val="en-US"/>
              </w:rPr>
              <w:t>impacts of developments</w:t>
            </w:r>
          </w:p>
          <w:p w:rsidR="000E7632" w:rsidRPr="00925B49" w:rsidRDefault="00231C46" w:rsidP="00925B49">
            <w:pPr>
              <w:spacing w:before="60" w:after="60"/>
              <w:rPr>
                <w:rFonts w:ascii="Times New Roman" w:hAnsi="Times New Roman" w:cs="Times New Roman"/>
                <w:sz w:val="20"/>
                <w:lang w:val="en-US"/>
              </w:rPr>
            </w:pPr>
            <w:r>
              <w:rPr>
                <w:rFonts w:ascii="Times New Roman" w:hAnsi="Times New Roman" w:cs="Times New Roman"/>
                <w:sz w:val="20"/>
                <w:lang w:val="en-US"/>
              </w:rPr>
              <w:t>Support sectors and c</w:t>
            </w:r>
            <w:r w:rsidR="000E7632" w:rsidRPr="00925B49">
              <w:rPr>
                <w:rFonts w:ascii="Times New Roman" w:hAnsi="Times New Roman" w:cs="Times New Roman"/>
                <w:sz w:val="20"/>
                <w:lang w:val="en-US"/>
              </w:rPr>
              <w:t>ommunities to develop plans on climate change that are complementary to national development aspirations from their respective areas</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coordination and monitoring systems over sectoral climate change plans to avoid conflicts and duplication</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Strengthen fiduciary and financing systems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Strengthen institutional capacity to plan and implement climate change intervention</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Foster enabling environment to enhance community and nongovernment organizations’</w:t>
            </w:r>
            <w:r w:rsidR="00231C46">
              <w:rPr>
                <w:rFonts w:ascii="Times New Roman" w:hAnsi="Times New Roman" w:cs="Times New Roman"/>
                <w:sz w:val="20"/>
                <w:lang w:val="en-US"/>
              </w:rPr>
              <w:t xml:space="preserve"> </w:t>
            </w:r>
            <w:r w:rsidRPr="00925B49">
              <w:rPr>
                <w:rFonts w:ascii="Times New Roman" w:hAnsi="Times New Roman" w:cs="Times New Roman"/>
                <w:sz w:val="20"/>
                <w:lang w:val="en-US"/>
              </w:rPr>
              <w:t>access to climate change funding</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There are a number of strategies for:</w:t>
            </w:r>
            <w:r w:rsidR="00231C46">
              <w:rPr>
                <w:rFonts w:ascii="Times New Roman" w:hAnsi="Times New Roman" w:cs="Times New Roman"/>
                <w:sz w:val="20"/>
                <w:lang w:val="en-US"/>
              </w:rPr>
              <w:t xml:space="preserve"> </w:t>
            </w:r>
            <w:r w:rsidRPr="00925B49">
              <w:rPr>
                <w:rFonts w:ascii="Times New Roman" w:hAnsi="Times New Roman" w:cs="Times New Roman"/>
                <w:sz w:val="20"/>
                <w:lang w:val="en-US"/>
              </w:rPr>
              <w:t>protection of environmental resources, including the use of traditional knowledge;</w:t>
            </w:r>
            <w:r w:rsidR="00231C46">
              <w:rPr>
                <w:rFonts w:ascii="Times New Roman" w:hAnsi="Times New Roman" w:cs="Times New Roman"/>
                <w:sz w:val="20"/>
                <w:lang w:val="en-US"/>
              </w:rPr>
              <w:t xml:space="preserve"> </w:t>
            </w:r>
            <w:r w:rsidRPr="00925B49">
              <w:rPr>
                <w:rFonts w:ascii="Times New Roman" w:hAnsi="Times New Roman" w:cs="Times New Roman"/>
                <w:sz w:val="20"/>
                <w:lang w:val="en-US"/>
              </w:rPr>
              <w:t>food security; waste management; and</w:t>
            </w:r>
            <w:r w:rsidR="00231C46">
              <w:rPr>
                <w:rFonts w:ascii="Times New Roman" w:hAnsi="Times New Roman" w:cs="Times New Roman"/>
                <w:sz w:val="20"/>
                <w:lang w:val="en-US"/>
              </w:rPr>
              <w:t xml:space="preserve"> </w:t>
            </w:r>
            <w:r w:rsidRPr="00925B49">
              <w:rPr>
                <w:rFonts w:ascii="Times New Roman" w:hAnsi="Times New Roman" w:cs="Times New Roman"/>
                <w:sz w:val="20"/>
                <w:lang w:val="en-US"/>
              </w:rPr>
              <w:t>impacts of urbanization</w:t>
            </w:r>
          </w:p>
        </w:tc>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Improved national capacity to adapt and respond to the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existing and future adverse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impacts of climate change</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Enhanced institutional and</w:t>
            </w:r>
            <w:r w:rsidR="00211038">
              <w:rPr>
                <w:rFonts w:ascii="Times New Roman" w:hAnsi="Times New Roman" w:cs="Times New Roman"/>
                <w:sz w:val="20"/>
                <w:lang w:val="en-US"/>
              </w:rPr>
              <w:t xml:space="preserve"> </w:t>
            </w:r>
            <w:r w:rsidRPr="00925B49">
              <w:rPr>
                <w:rFonts w:ascii="Times New Roman" w:hAnsi="Times New Roman" w:cs="Times New Roman"/>
                <w:sz w:val="20"/>
                <w:lang w:val="en-US"/>
              </w:rPr>
              <w:t>financial capacity of government</w:t>
            </w:r>
            <w:r w:rsidR="00211038">
              <w:rPr>
                <w:rFonts w:ascii="Times New Roman" w:hAnsi="Times New Roman" w:cs="Times New Roman"/>
                <w:sz w:val="20"/>
                <w:lang w:val="en-US"/>
              </w:rPr>
              <w:t xml:space="preserve"> </w:t>
            </w:r>
            <w:r w:rsidRPr="00925B49">
              <w:rPr>
                <w:rFonts w:ascii="Times New Roman" w:hAnsi="Times New Roman" w:cs="Times New Roman"/>
                <w:sz w:val="20"/>
                <w:lang w:val="en-US"/>
              </w:rPr>
              <w:t>&amp; non-government actors to</w:t>
            </w:r>
            <w:r w:rsidR="00211038">
              <w:rPr>
                <w:rFonts w:ascii="Times New Roman" w:hAnsi="Times New Roman" w:cs="Times New Roman"/>
                <w:sz w:val="20"/>
                <w:lang w:val="en-US"/>
              </w:rPr>
              <w:t xml:space="preserve"> </w:t>
            </w:r>
            <w:r w:rsidRPr="00925B49">
              <w:rPr>
                <w:rFonts w:ascii="Times New Roman" w:hAnsi="Times New Roman" w:cs="Times New Roman"/>
                <w:sz w:val="20"/>
                <w:lang w:val="en-US"/>
              </w:rPr>
              <w:t>plan/implement/evaluate</w:t>
            </w:r>
            <w:r w:rsidR="00211038">
              <w:rPr>
                <w:rFonts w:ascii="Times New Roman" w:hAnsi="Times New Roman" w:cs="Times New Roman"/>
                <w:sz w:val="20"/>
                <w:lang w:val="en-US"/>
              </w:rPr>
              <w:t xml:space="preserve"> </w:t>
            </w:r>
            <w:r w:rsidRPr="00925B49">
              <w:rPr>
                <w:rFonts w:ascii="Times New Roman" w:hAnsi="Times New Roman" w:cs="Times New Roman"/>
                <w:sz w:val="20"/>
                <w:lang w:val="en-US"/>
              </w:rPr>
              <w:t>environmental impacts so as to</w:t>
            </w:r>
            <w:r w:rsidR="00211038">
              <w:rPr>
                <w:rFonts w:ascii="Times New Roman" w:hAnsi="Times New Roman" w:cs="Times New Roman"/>
                <w:sz w:val="20"/>
                <w:lang w:val="en-US"/>
              </w:rPr>
              <w:t xml:space="preserve"> </w:t>
            </w:r>
            <w:r w:rsidRPr="00925B49">
              <w:rPr>
                <w:rFonts w:ascii="Times New Roman" w:hAnsi="Times New Roman" w:cs="Times New Roman"/>
                <w:sz w:val="20"/>
                <w:lang w:val="en-US"/>
              </w:rPr>
              <w:t>effectively adapt to climate</w:t>
            </w:r>
            <w:r w:rsidR="00211038">
              <w:rPr>
                <w:rFonts w:ascii="Times New Roman" w:hAnsi="Times New Roman" w:cs="Times New Roman"/>
                <w:sz w:val="20"/>
                <w:lang w:val="en-US"/>
              </w:rPr>
              <w:t xml:space="preserve"> </w:t>
            </w:r>
            <w:r w:rsidRPr="00925B49">
              <w:rPr>
                <w:rFonts w:ascii="Times New Roman" w:hAnsi="Times New Roman" w:cs="Times New Roman"/>
                <w:sz w:val="20"/>
                <w:lang w:val="en-US"/>
              </w:rPr>
              <w:t>change (including harnessing</w:t>
            </w:r>
            <w:r w:rsidR="00211038">
              <w:rPr>
                <w:rFonts w:ascii="Times New Roman" w:hAnsi="Times New Roman" w:cs="Times New Roman"/>
                <w:sz w:val="20"/>
                <w:lang w:val="en-US"/>
              </w:rPr>
              <w:t xml:space="preserve"> </w:t>
            </w:r>
            <w:r w:rsidRPr="00925B49">
              <w:rPr>
                <w:rFonts w:ascii="Times New Roman" w:hAnsi="Times New Roman" w:cs="Times New Roman"/>
                <w:sz w:val="20"/>
                <w:lang w:val="en-US"/>
              </w:rPr>
              <w:t>emerging opportunities)</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Enhanced coordination among </w:t>
            </w:r>
            <w:r w:rsidRPr="00925B49">
              <w:rPr>
                <w:rFonts w:ascii="Times New Roman" w:hAnsi="Times New Roman" w:cs="Times New Roman"/>
                <w:sz w:val="20"/>
                <w:lang w:val="en-US"/>
              </w:rPr>
              <w:lastRenderedPageBreak/>
              <w:t>sectors, communities and the private sectors in building island resilience to the impacts of</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climate change</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GOK financial system meet climate change financing</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Requirements</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Enhance access to external</w:t>
            </w:r>
            <w:r w:rsidR="00231C46">
              <w:rPr>
                <w:rFonts w:ascii="Times New Roman" w:hAnsi="Times New Roman" w:cs="Times New Roman"/>
                <w:sz w:val="20"/>
                <w:lang w:val="en-US"/>
              </w:rPr>
              <w:t xml:space="preserve"> </w:t>
            </w:r>
            <w:r w:rsidRPr="00925B49">
              <w:rPr>
                <w:rFonts w:ascii="Times New Roman" w:hAnsi="Times New Roman" w:cs="Times New Roman"/>
                <w:sz w:val="20"/>
                <w:lang w:val="en-US"/>
              </w:rPr>
              <w:t>climate change funding</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Diverse and increased value of initiatives undertaken and implemented by ministries</w:t>
            </w:r>
            <w:r w:rsidR="00231C46">
              <w:rPr>
                <w:rFonts w:ascii="Times New Roman" w:hAnsi="Times New Roman" w:cs="Times New Roman"/>
                <w:sz w:val="20"/>
                <w:lang w:val="en-US"/>
              </w:rPr>
              <w:t xml:space="preserve"> </w:t>
            </w:r>
            <w:r w:rsidRPr="00925B49">
              <w:rPr>
                <w:rFonts w:ascii="Times New Roman" w:hAnsi="Times New Roman" w:cs="Times New Roman"/>
                <w:sz w:val="20"/>
                <w:lang w:val="en-US"/>
              </w:rPr>
              <w:t>and communities</w:t>
            </w:r>
          </w:p>
        </w:tc>
        <w:tc>
          <w:tcPr>
            <w:tcW w:w="769"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Through sector strategic plans, ministerial operational plans (MOPs), reported via Development Coordinating Committee to Cabinet</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Key result areas: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Level of successful implementation of the National Climate Change Framework (no measures are identified);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Number and status of policies, sector plans and legislation integrating DRM and DRR;</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preparedness (human and physical infrastructure) to adapt and respond to impacts (socio economic, political, cultural) of climate change (no measures specified);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 increase in funds sourced from successful resource mobilization with a focus on climate change adaptation; and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Number of joint climate change initiatives (more than ten in South Tarawa and at least one in each outer island).</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tc>
        <w:tc>
          <w:tcPr>
            <w:tcW w:w="577"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Climate Change Framework</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KJIP</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All sector plans</w:t>
            </w:r>
          </w:p>
        </w:tc>
        <w:tc>
          <w:tcPr>
            <w:tcW w:w="480"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MELAD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OB, MoE, MISA,</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MFEP, MCTTD,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MHMS,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KANGO, PSO,</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KNCC</w:t>
            </w:r>
          </w:p>
        </w:tc>
      </w:tr>
      <w:tr w:rsidR="000E7632" w:rsidRPr="00925B49">
        <w:tc>
          <w:tcPr>
            <w:tcW w:w="5000" w:type="pct"/>
            <w:gridSpan w:val="6"/>
            <w:shd w:val="clear" w:color="auto" w:fill="C2D69B" w:themeFill="accent3" w:themeFillTint="99"/>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National Water Resources Policy and Implementation Plan 2008</w:t>
            </w:r>
          </w:p>
          <w:p w:rsidR="000E7632" w:rsidRPr="00925B49" w:rsidRDefault="000E7632" w:rsidP="00925B49">
            <w:pPr>
              <w:spacing w:before="60" w:after="60"/>
              <w:rPr>
                <w:rFonts w:ascii="Times New Roman" w:hAnsi="Times New Roman" w:cs="Times New Roman"/>
                <w:sz w:val="20"/>
                <w:lang w:val="en-US"/>
              </w:rPr>
            </w:pPr>
          </w:p>
        </w:tc>
      </w:tr>
      <w:tr w:rsidR="000E7632" w:rsidRPr="00925B49">
        <w:tc>
          <w:tcPr>
            <w:tcW w:w="962" w:type="pct"/>
          </w:tcPr>
          <w:p w:rsidR="000E7632" w:rsidRPr="004B536B" w:rsidRDefault="000E7632" w:rsidP="00925B49">
            <w:pPr>
              <w:spacing w:before="60" w:after="60"/>
              <w:rPr>
                <w:rFonts w:ascii="Times New Roman" w:hAnsi="Times New Roman" w:cs="Times New Roman"/>
                <w:sz w:val="20"/>
                <w:u w:val="single"/>
                <w:lang w:val="en-US"/>
              </w:rPr>
            </w:pPr>
            <w:r w:rsidRPr="00925B49">
              <w:rPr>
                <w:rFonts w:ascii="Times New Roman" w:hAnsi="Times New Roman" w:cs="Times New Roman"/>
                <w:sz w:val="20"/>
                <w:u w:val="single"/>
                <w:lang w:val="en-US"/>
              </w:rPr>
              <w:t>Goal 1: Provide safe, equitable, sustainable water supply</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Increase access to safe reliable water supplies, including increased use of rainwater tanks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Sustainable water resource management: reduce leakages, demand management, equitable allocation</w:t>
            </w:r>
          </w:p>
          <w:p w:rsidR="000E7632" w:rsidRPr="00925B49" w:rsidRDefault="000E7632" w:rsidP="00925B49">
            <w:pPr>
              <w:spacing w:before="60" w:after="60"/>
              <w:rPr>
                <w:rFonts w:ascii="Times New Roman" w:hAnsi="Times New Roman" w:cs="Times New Roman"/>
                <w:sz w:val="20"/>
                <w:u w:val="single"/>
                <w:lang w:val="en-US"/>
              </w:rPr>
            </w:pPr>
            <w:r w:rsidRPr="00925B49">
              <w:rPr>
                <w:rFonts w:ascii="Times New Roman" w:hAnsi="Times New Roman" w:cs="Times New Roman"/>
                <w:sz w:val="20"/>
                <w:u w:val="single"/>
                <w:lang w:val="en-US"/>
              </w:rPr>
              <w:t>Goal 2: Protect and conserve freshwater sources for public water supplies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Improve understanding and monitoring of freshwater </w:t>
            </w:r>
            <w:r w:rsidRPr="00925B49">
              <w:rPr>
                <w:rFonts w:ascii="Times New Roman" w:hAnsi="Times New Roman" w:cs="Times New Roman"/>
                <w:sz w:val="20"/>
                <w:lang w:val="en-US"/>
              </w:rPr>
              <w:lastRenderedPageBreak/>
              <w:t>supplies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Protection of groundwater sources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Increase community participation in management of water resources</w:t>
            </w:r>
          </w:p>
          <w:p w:rsidR="000E7632" w:rsidRPr="00925B49" w:rsidRDefault="000E7632" w:rsidP="00925B49">
            <w:pPr>
              <w:spacing w:before="60" w:after="60"/>
              <w:rPr>
                <w:rFonts w:ascii="Times New Roman" w:hAnsi="Times New Roman" w:cs="Times New Roman"/>
                <w:sz w:val="20"/>
                <w:u w:val="single"/>
                <w:lang w:val="en-US"/>
              </w:rPr>
            </w:pPr>
            <w:r w:rsidRPr="00925B49">
              <w:rPr>
                <w:rFonts w:ascii="Times New Roman" w:hAnsi="Times New Roman" w:cs="Times New Roman"/>
                <w:sz w:val="20"/>
                <w:u w:val="single"/>
                <w:lang w:val="en-US"/>
              </w:rPr>
              <w:t>Goal 3: Deliver freshwater efficiently and effectively</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governance of the water sector</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Account for water losses; improve cost recovery; find alternative sources</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tc>
        <w:tc>
          <w:tcPr>
            <w:tcW w:w="1250" w:type="pct"/>
          </w:tcPr>
          <w:p w:rsidR="000E7632" w:rsidRPr="004B536B" w:rsidRDefault="000E7632" w:rsidP="00925B49">
            <w:pPr>
              <w:spacing w:before="60" w:after="60"/>
              <w:rPr>
                <w:rFonts w:ascii="Times New Roman" w:hAnsi="Times New Roman" w:cs="Times New Roman"/>
                <w:sz w:val="20"/>
                <w:u w:val="single"/>
                <w:lang w:val="en-US"/>
              </w:rPr>
            </w:pPr>
            <w:r w:rsidRPr="00925B49">
              <w:rPr>
                <w:rFonts w:ascii="Times New Roman" w:hAnsi="Times New Roman" w:cs="Times New Roman"/>
                <w:sz w:val="20"/>
                <w:u w:val="single"/>
                <w:lang w:val="en-US"/>
              </w:rPr>
              <w:lastRenderedPageBreak/>
              <w:t>Short to medium term (up to 3 years):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Formalize the National Water and Sanitation Co-ordination Committee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Prioritize actions for higher risk areas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and implement a national water resource monitoring, assessment and reporting system</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Carry out assessments of quantity, quality and use of water resources; water supply losses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Assess personnel and training needs in the water and sanitation sector; address deficiencies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Develop appropriate water quality </w:t>
            </w:r>
            <w:r w:rsidRPr="00925B49">
              <w:rPr>
                <w:rFonts w:ascii="Times New Roman" w:hAnsi="Times New Roman" w:cs="Times New Roman"/>
                <w:sz w:val="20"/>
                <w:lang w:val="en-US"/>
              </w:rPr>
              <w:lastRenderedPageBreak/>
              <w:t>guidelines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Encourage rainwater harvesting and develop associated planning and building codes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financing/incentive scheme for installation of rainwater harvesting systems in private and community buildings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and implement community and student education awareness programs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Secure support for improvement to o</w:t>
            </w:r>
            <w:r w:rsidR="00AF122E">
              <w:rPr>
                <w:rFonts w:ascii="Times New Roman" w:hAnsi="Times New Roman" w:cs="Times New Roman"/>
                <w:sz w:val="20"/>
                <w:lang w:val="en-US"/>
              </w:rPr>
              <w:t>uter island water supply systems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Develop equitable cost recovery schemes for urban and rural water supplies and reduce leakage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Review non-polluting sanitation systems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indicators of improved water and sanitation management</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Support regional and international projects which aim to protect and conserve groundwater resources and improve sanitation systems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15. </w:t>
            </w:r>
          </w:p>
          <w:p w:rsidR="000E7632" w:rsidRPr="00925B49" w:rsidRDefault="000E7632" w:rsidP="00925B49">
            <w:pPr>
              <w:spacing w:before="60" w:after="60"/>
              <w:rPr>
                <w:rFonts w:ascii="Times New Roman" w:hAnsi="Times New Roman" w:cs="Times New Roman"/>
                <w:sz w:val="20"/>
                <w:u w:val="single"/>
                <w:lang w:val="en-US"/>
              </w:rPr>
            </w:pPr>
            <w:r w:rsidRPr="00925B49">
              <w:rPr>
                <w:rFonts w:ascii="Times New Roman" w:hAnsi="Times New Roman" w:cs="Times New Roman"/>
                <w:sz w:val="20"/>
                <w:u w:val="single"/>
                <w:lang w:val="en-US"/>
              </w:rPr>
              <w:t>Longer term (3-10 years):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Review national water legislation (under review 2013)</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Review and rationalize roles of government agencies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Establish village water and sanitation committees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national sanitation policy</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a training scheme for water and sanitation specialists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Implement system to warn of climatic extremes and impacts on water supplies</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Develop legislation to protect water supply and provide st</w:t>
            </w:r>
            <w:r w:rsidR="00AF122E">
              <w:rPr>
                <w:rFonts w:ascii="Times New Roman" w:hAnsi="Times New Roman" w:cs="Times New Roman"/>
                <w:sz w:val="20"/>
                <w:lang w:val="en-US"/>
              </w:rPr>
              <w:t>atutory basis for water agencies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Build capacity in water resource assessment, management and planning</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Participate in regional and international water, climate and sanitation programs</w:t>
            </w:r>
          </w:p>
        </w:tc>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Improved public health/ reduction in water-borne diseases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Equitable access to safe freshwater</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water supplies for schools, hospitals and clinics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Decreased losses from reticulated water supplies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Efficient allocation of water to various users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Increased community participation in the protection, conservation and management </w:t>
            </w:r>
            <w:r w:rsidRPr="00925B49">
              <w:rPr>
                <w:rFonts w:ascii="Times New Roman" w:hAnsi="Times New Roman" w:cs="Times New Roman"/>
                <w:sz w:val="20"/>
                <w:lang w:val="en-US"/>
              </w:rPr>
              <w:lastRenderedPageBreak/>
              <w:t>of freshwater sources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public awareness of water resource issues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Enhanced water and sanitation educational programs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Increased conjunctive use of water sources especially rainwater</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Clear identification of roles and responsibilities in the water sector</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More effective governance, monitoring and assessment of water resources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Strengthened institutional and human capacity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Better knowledge of the quantity and quality of fresh water resources and their use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Sustainable water supply systems/improved levels of cost recovery/lower water losses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protection of freshwater resources from adverse impacts of human activities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risk assessment and management for the water sector</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Enhanced resilience to extreme events, climate variability and climate change and increased ability to respond quickly to water crises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Enhanced access to donor and loan schemes and coordination of donor agencies in the water and sanitation sector </w:t>
            </w:r>
          </w:p>
          <w:p w:rsidR="000E7632" w:rsidRPr="00925B49" w:rsidRDefault="000E7632" w:rsidP="00925B49">
            <w:pPr>
              <w:spacing w:before="60" w:after="60"/>
              <w:rPr>
                <w:rFonts w:ascii="Times New Roman" w:hAnsi="Times New Roman" w:cs="Times New Roman"/>
                <w:sz w:val="20"/>
                <w:lang w:val="en-US"/>
              </w:rPr>
            </w:pPr>
          </w:p>
        </w:tc>
        <w:tc>
          <w:tcPr>
            <w:tcW w:w="769"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National Water Resources Implementation Plan 2008</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To be reviewed 2013</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Key performance indicators:</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rPr>
              <w:t>A 10% increase over 2005 levels in the percentage of the population with access to safe water sources by 2013 and a 20% increase by 2018.</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rPr>
              <w:t xml:space="preserve">A 50% increase in </w:t>
            </w:r>
            <w:r w:rsidRPr="00925B49">
              <w:rPr>
                <w:rFonts w:ascii="Times New Roman" w:hAnsi="Times New Roman" w:cs="Times New Roman"/>
                <w:sz w:val="20"/>
              </w:rPr>
              <w:lastRenderedPageBreak/>
              <w:t>improved water supplies to schools, hospitals and clinics by 2013 with a 100% improvement by 2018.</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rPr>
              <w:t>A 20% Increase in the number of outer islanders with safe water supplies from protected water sources by 2013 and a 40% increase by 2018.</w:t>
            </w:r>
          </w:p>
          <w:p w:rsidR="000E7632" w:rsidRPr="00925B49" w:rsidRDefault="000E7632" w:rsidP="00925B49">
            <w:pPr>
              <w:spacing w:before="60" w:after="60"/>
              <w:rPr>
                <w:rFonts w:ascii="Times New Roman" w:hAnsi="Times New Roman" w:cs="Times New Roman"/>
                <w:sz w:val="20"/>
                <w:lang w:val="en-GB"/>
              </w:rPr>
            </w:pPr>
            <w:r w:rsidRPr="00925B49">
              <w:rPr>
                <w:rFonts w:ascii="Times New Roman" w:hAnsi="Times New Roman" w:cs="Times New Roman"/>
                <w:sz w:val="20"/>
                <w:lang w:val="en-GB"/>
              </w:rPr>
              <w:t>A 20% increase in the reliability of water supplies for urban areas by 2013 with a 50% improvement by 2018.</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rPr>
              <w:t>A 15% increase in the number of households and public buildings with rain catchments by 2013 and a 30% increase by 2018.</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rPr>
              <w:t>A 10% increase over 2005 levels in the percentage of the population with access to safe sanitation by 2010 and a 20% increase by 2015.</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rPr>
              <w:t>30% of villages with water committees by 2013 with 60% by 2018</w:t>
            </w:r>
          </w:p>
          <w:p w:rsidR="000E7632" w:rsidRPr="00925B49" w:rsidRDefault="00AF122E" w:rsidP="00925B49">
            <w:pPr>
              <w:spacing w:before="60" w:after="60"/>
              <w:rPr>
                <w:rFonts w:ascii="Times New Roman" w:hAnsi="Times New Roman" w:cs="Times New Roman"/>
                <w:sz w:val="20"/>
              </w:rPr>
            </w:pPr>
            <w:r>
              <w:rPr>
                <w:rFonts w:ascii="Times New Roman" w:hAnsi="Times New Roman" w:cs="Times New Roman"/>
                <w:sz w:val="20"/>
              </w:rPr>
              <w:t>Reduce leakage losses by 50%</w:t>
            </w:r>
            <w:r w:rsidR="000E7632" w:rsidRPr="00925B49">
              <w:rPr>
                <w:rFonts w:ascii="Times New Roman" w:hAnsi="Times New Roman" w:cs="Times New Roman"/>
                <w:sz w:val="20"/>
              </w:rPr>
              <w:t xml:space="preserve"> by 2013.</w:t>
            </w:r>
          </w:p>
          <w:p w:rsidR="000E7632" w:rsidRPr="00925B49" w:rsidRDefault="000E7632" w:rsidP="00925B49">
            <w:pPr>
              <w:spacing w:before="60" w:after="60"/>
              <w:rPr>
                <w:rFonts w:ascii="Times New Roman" w:hAnsi="Times New Roman" w:cs="Times New Roman"/>
                <w:sz w:val="20"/>
              </w:rPr>
            </w:pPr>
            <w:r w:rsidRPr="00925B49">
              <w:rPr>
                <w:rFonts w:ascii="Times New Roman" w:hAnsi="Times New Roman" w:cs="Times New Roman"/>
                <w:sz w:val="20"/>
              </w:rPr>
              <w:t xml:space="preserve">Implementation of urban and rural cost recovery programs. 80% of costs of maintenance and </w:t>
            </w:r>
            <w:r w:rsidRPr="00925B49">
              <w:rPr>
                <w:rFonts w:ascii="Times New Roman" w:hAnsi="Times New Roman" w:cs="Times New Roman"/>
                <w:sz w:val="20"/>
              </w:rPr>
              <w:lastRenderedPageBreak/>
              <w:t>operation to be recovered by 2018.</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Tarawa Water and Sanitation Roadmap</w:t>
            </w:r>
          </w:p>
        </w:tc>
        <w:tc>
          <w:tcPr>
            <w:tcW w:w="577" w:type="pct"/>
          </w:tcPr>
          <w:p w:rsidR="000E7632" w:rsidRPr="00925B49" w:rsidRDefault="000E7632" w:rsidP="00925B49">
            <w:pPr>
              <w:spacing w:before="60" w:after="60"/>
              <w:rPr>
                <w:rFonts w:ascii="Times New Roman" w:hAnsi="Times New Roman" w:cs="Times New Roman"/>
                <w:sz w:val="20"/>
                <w:lang w:val="en-US"/>
              </w:rPr>
            </w:pPr>
          </w:p>
        </w:tc>
        <w:tc>
          <w:tcPr>
            <w:tcW w:w="480"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Co-ordinated by National Water and Sanitation Committee through the Ministry of Public Works</w:t>
            </w:r>
          </w:p>
        </w:tc>
      </w:tr>
      <w:tr w:rsidR="000E7632" w:rsidRPr="00925B49">
        <w:tc>
          <w:tcPr>
            <w:tcW w:w="5000" w:type="pct"/>
            <w:gridSpan w:val="6"/>
            <w:shd w:val="clear" w:color="auto" w:fill="C2D69B" w:themeFill="accent3" w:themeFillTint="99"/>
            <w:vAlign w:val="center"/>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National Sanitation Policy and Implementation Plan 2010</w:t>
            </w:r>
          </w:p>
        </w:tc>
      </w:tr>
      <w:tr w:rsidR="000E7632" w:rsidRPr="00925B49">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Effective, socially acceptable and technically appropriate sanitation to sustain social and environmental wellbeing and development of Kiribati </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Sewerage, sanitation systems and community practices/behaviour which protect freshwater sources, lagoon waters and the environment from pollution and degradation </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Improved sanitation, community health and hygiene practices with reduced risk of water-borne diseases </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Deliver improved sewerage and sanitation, efficiently and effectively </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tc>
        <w:tc>
          <w:tcPr>
            <w:tcW w:w="1250"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Develop technically appropriate and cost-effective sewerage and sanitation options for the urban, peri-urban and rural circumstances of Kiribati.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Increase coverage and access to effective and reliable sewerage and sanitation systems in South Tarawa, and the Outer Islands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Obtain community support and commitment for appropriate sewerage and sanitation options and sustainable operations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understanding of effective sanitation and the benefits to improved community health, natural resources and the environment</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and well maintained systems and practices/behaviour that avoids pollution of groundwater resources and lagoon waters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Well engineered and technically appropriate sewerage and sanitation systems</w:t>
            </w:r>
          </w:p>
          <w:p w:rsidR="000E7632" w:rsidRPr="00925B49" w:rsidRDefault="00925B49" w:rsidP="00925B49">
            <w:pPr>
              <w:spacing w:before="60" w:after="60"/>
              <w:rPr>
                <w:rFonts w:ascii="Times New Roman" w:hAnsi="Times New Roman" w:cs="Times New Roman"/>
                <w:sz w:val="20"/>
                <w:lang w:val="en-US"/>
              </w:rPr>
            </w:pPr>
            <w:r>
              <w:rPr>
                <w:rFonts w:ascii="Times New Roman" w:hAnsi="Times New Roman" w:cs="Times New Roman"/>
                <w:sz w:val="20"/>
                <w:lang w:val="en-US"/>
              </w:rPr>
              <w:t>Increase</w:t>
            </w:r>
            <w:r w:rsidR="000E7632" w:rsidRPr="00925B49">
              <w:rPr>
                <w:rFonts w:ascii="Times New Roman" w:hAnsi="Times New Roman" w:cs="Times New Roman"/>
                <w:sz w:val="20"/>
                <w:lang w:val="en-US"/>
              </w:rPr>
              <w:t xml:space="preserve"> community awareness of and participation in the choice, provision, management and maintenance of effective sanitation</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Community health education, awareness and behaviour.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Reduce risks of cross-contamination of water supplies and ground water sources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maintenance and operation of public systems and household sanitary installations and fittings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Improve governance of the sanitation sector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Efficient institutional arrangements and roles.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Review building code to include plumbing and drainage regulations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Asset management plans for sewerage and sanitation systems and services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Cost recovery for sewerage and sanitation services </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tc>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Protection of freshwater sources from pollution and adverse impacts of human activities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Protection of lagoon waters from pollution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Enhanced resilience to extreme events, climate variability and climate change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Protection and enhancement of the natural environment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public health due to a decrease in water-borne disease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Equitable access to effective sanitation</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Improved sanitation for schools, hospitals and clinics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Increased coverage of sewerage and sanitation systems, and access to these systems</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Efficient sewerage and sanitation services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Increased community participation in the provision, management and operation of sewerage and sanitation services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Improved awareness of </w:t>
            </w:r>
            <w:r w:rsidRPr="00925B49">
              <w:rPr>
                <w:rFonts w:ascii="Times New Roman" w:hAnsi="Times New Roman" w:cs="Times New Roman"/>
                <w:sz w:val="20"/>
                <w:lang w:val="en-US"/>
              </w:rPr>
              <w:lastRenderedPageBreak/>
              <w:t>sanitation issues;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Enhanced community health education and sanitation awareness programs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More effective governance, planning, coordination and implementation of sanitation projects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Clear identification of roles and responsibilities and coordination in the sanitation sector</w:t>
            </w:r>
          </w:p>
          <w:p w:rsidR="000E7632" w:rsidRPr="00925B49" w:rsidRDefault="00925B49" w:rsidP="00925B49">
            <w:pPr>
              <w:spacing w:before="60" w:after="60"/>
              <w:rPr>
                <w:rFonts w:ascii="Times New Roman" w:hAnsi="Times New Roman" w:cs="Times New Roman"/>
                <w:sz w:val="20"/>
                <w:lang w:val="en-US"/>
              </w:rPr>
            </w:pPr>
            <w:r>
              <w:rPr>
                <w:rFonts w:ascii="Times New Roman" w:hAnsi="Times New Roman" w:cs="Times New Roman"/>
                <w:sz w:val="20"/>
                <w:lang w:val="en-US"/>
              </w:rPr>
              <w:t>Strengthe</w:t>
            </w:r>
            <w:r w:rsidR="000E7632" w:rsidRPr="00925B49">
              <w:rPr>
                <w:rFonts w:ascii="Times New Roman" w:hAnsi="Times New Roman" w:cs="Times New Roman"/>
                <w:sz w:val="20"/>
                <w:lang w:val="en-US"/>
              </w:rPr>
              <w:t xml:space="preserve">ned institutional and human capacity and the provision of appropriate training in the sanitation sector;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Better knowledge of the appropriate sanitation and sewerage options for Kiribati and their application;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Technically appropriate, economically affordable, environmentally acceptable options for sanitation and sewerage, with cost recovery; </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risk assessment and management of the sanitation sector</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Enhanced access to donor and loan schemes and coordination of donor agencies in the sanitation sector</w:t>
            </w:r>
          </w:p>
        </w:tc>
        <w:tc>
          <w:tcPr>
            <w:tcW w:w="769"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Strengthen composition and performance of the National Water and Sanitation Co-ordination Committee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Investigate and pilot options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water quality standards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Environmental guidelines for sanitation systems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Regular inspections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Review legislation</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Regular water monitoring</w:t>
            </w:r>
          </w:p>
        </w:tc>
        <w:tc>
          <w:tcPr>
            <w:tcW w:w="577" w:type="pct"/>
          </w:tcPr>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tc>
        <w:tc>
          <w:tcPr>
            <w:tcW w:w="480" w:type="pct"/>
          </w:tcPr>
          <w:p w:rsidR="000E7632" w:rsidRPr="00925B49" w:rsidRDefault="000E7632" w:rsidP="00925B49">
            <w:pPr>
              <w:spacing w:before="60" w:after="60"/>
              <w:rPr>
                <w:rFonts w:ascii="Times New Roman" w:hAnsi="Times New Roman" w:cs="Times New Roman"/>
                <w:sz w:val="20"/>
                <w:lang w:val="en-US"/>
              </w:rPr>
            </w:pPr>
          </w:p>
        </w:tc>
      </w:tr>
      <w:tr w:rsidR="000E7632" w:rsidRPr="00925B49">
        <w:tc>
          <w:tcPr>
            <w:tcW w:w="5000" w:type="pct"/>
            <w:gridSpan w:val="6"/>
            <w:shd w:val="clear" w:color="auto" w:fill="C2D69B" w:themeFill="accent3" w:themeFillTint="99"/>
            <w:vAlign w:val="center"/>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Agriculture Strategic Plan 2013-2016</w:t>
            </w:r>
          </w:p>
        </w:tc>
      </w:tr>
      <w:tr w:rsidR="000E7632" w:rsidRPr="00925B49">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Sustainable atoll crop production</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Sustainable small animal livestock systems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Improved biosecurity</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Capacity building for stakeholders and agricultural staff</w:t>
            </w:r>
          </w:p>
          <w:p w:rsidR="000E7632" w:rsidRPr="00925B49" w:rsidRDefault="000E7632" w:rsidP="00925B49">
            <w:pPr>
              <w:spacing w:before="60" w:after="60"/>
              <w:rPr>
                <w:rFonts w:ascii="Times New Roman" w:hAnsi="Times New Roman" w:cs="Times New Roman"/>
                <w:sz w:val="20"/>
                <w:lang w:val="en-US"/>
              </w:rPr>
            </w:pPr>
          </w:p>
          <w:p w:rsidR="000E7632" w:rsidRPr="00925B49" w:rsidRDefault="000E7632" w:rsidP="00925B49">
            <w:pPr>
              <w:spacing w:before="60" w:after="60"/>
              <w:rPr>
                <w:rFonts w:ascii="Times New Roman" w:hAnsi="Times New Roman" w:cs="Times New Roman"/>
                <w:sz w:val="20"/>
                <w:lang w:val="en-US"/>
              </w:rPr>
            </w:pPr>
          </w:p>
        </w:tc>
        <w:tc>
          <w:tcPr>
            <w:tcW w:w="1250" w:type="pct"/>
          </w:tcPr>
          <w:p w:rsidR="000E7632" w:rsidRPr="00925B49" w:rsidRDefault="000E7632" w:rsidP="00C84503">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Increase crop diversity</w:t>
            </w:r>
          </w:p>
          <w:p w:rsidR="000E7632" w:rsidRPr="00925B49" w:rsidRDefault="000E7632" w:rsidP="00C84503">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soil management</w:t>
            </w:r>
          </w:p>
          <w:p w:rsidR="000E7632" w:rsidRPr="00925B49" w:rsidRDefault="000E7632" w:rsidP="00C84503">
            <w:pPr>
              <w:spacing w:before="60" w:after="60"/>
              <w:rPr>
                <w:rFonts w:ascii="Times New Roman" w:hAnsi="Times New Roman" w:cs="Times New Roman"/>
                <w:sz w:val="20"/>
                <w:lang w:val="en-US"/>
              </w:rPr>
            </w:pPr>
            <w:r w:rsidRPr="00925B49">
              <w:rPr>
                <w:rFonts w:ascii="Times New Roman" w:hAnsi="Times New Roman" w:cs="Times New Roman"/>
                <w:sz w:val="20"/>
                <w:lang w:val="en-US"/>
              </w:rPr>
              <w:t>Develop appropriate agroforestry systems</w:t>
            </w:r>
          </w:p>
          <w:p w:rsidR="000E7632" w:rsidRPr="00925B49" w:rsidRDefault="000E7632" w:rsidP="00C84503">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Improve water management </w:t>
            </w:r>
          </w:p>
          <w:p w:rsidR="000E7632" w:rsidRPr="00925B49" w:rsidRDefault="000E7632" w:rsidP="00C84503">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Pest and disease problems identified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Improved livestock management systems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Livestock genetics diversified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Livestock feeds with local ingredients developed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Livestock waste management improved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Increased capacity to develop domestic and export trade</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quarantine/biosecurity capacity</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Farming and business skills of framers improved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Strengthen capacity of extension, outreach and information services</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Improve technical skills of agricultural staff</w:t>
            </w:r>
          </w:p>
          <w:p w:rsidR="000E7632" w:rsidRPr="00925B49" w:rsidRDefault="000E7632" w:rsidP="00925B49">
            <w:pPr>
              <w:spacing w:before="60" w:after="60"/>
              <w:rPr>
                <w:rFonts w:ascii="Times New Roman" w:hAnsi="Times New Roman" w:cs="Times New Roman"/>
                <w:sz w:val="20"/>
                <w:lang w:val="en-US"/>
              </w:rPr>
            </w:pPr>
          </w:p>
        </w:tc>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Adaptable crops selected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Drip irrigation system developed</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Pests controlled</w:t>
            </w:r>
          </w:p>
        </w:tc>
        <w:tc>
          <w:tcPr>
            <w:tcW w:w="769"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 xml:space="preserve">The Strategy contains a range of indicators, and it is expected that monitoring will take place through </w:t>
            </w:r>
            <w:r w:rsidRPr="00925B49">
              <w:rPr>
                <w:rFonts w:ascii="Times New Roman" w:hAnsi="Times New Roman" w:cs="Times New Roman"/>
                <w:sz w:val="20"/>
                <w:lang w:val="en-US"/>
              </w:rPr>
              <w:lastRenderedPageBreak/>
              <w:t>departmental reports, statistics and focus surveys.</w:t>
            </w:r>
          </w:p>
          <w:p w:rsidR="000E7632" w:rsidRPr="00925B49" w:rsidRDefault="000E7632" w:rsidP="00925B49">
            <w:pPr>
              <w:spacing w:before="60" w:after="60"/>
              <w:rPr>
                <w:rFonts w:ascii="Times New Roman" w:hAnsi="Times New Roman" w:cs="Times New Roman"/>
                <w:sz w:val="20"/>
                <w:lang w:val="en-US"/>
              </w:rPr>
            </w:pPr>
          </w:p>
        </w:tc>
        <w:tc>
          <w:tcPr>
            <w:tcW w:w="577"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lastRenderedPageBreak/>
              <w:t>KDP</w:t>
            </w:r>
          </w:p>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Climate Change Framework</w:t>
            </w:r>
          </w:p>
        </w:tc>
        <w:tc>
          <w:tcPr>
            <w:tcW w:w="480" w:type="pct"/>
          </w:tcPr>
          <w:p w:rsidR="000E7632" w:rsidRPr="00925B49" w:rsidRDefault="000E7632" w:rsidP="00925B49">
            <w:pPr>
              <w:spacing w:before="60" w:after="60"/>
              <w:rPr>
                <w:rFonts w:ascii="Times New Roman" w:hAnsi="Times New Roman" w:cs="Times New Roman"/>
                <w:sz w:val="20"/>
                <w:lang w:val="en-US"/>
              </w:rPr>
            </w:pPr>
          </w:p>
        </w:tc>
      </w:tr>
      <w:tr w:rsidR="000E7632" w:rsidRPr="00925B49">
        <w:tc>
          <w:tcPr>
            <w:tcW w:w="5000" w:type="pct"/>
            <w:gridSpan w:val="6"/>
            <w:shd w:val="clear" w:color="auto" w:fill="C2D69B" w:themeFill="accent3" w:themeFillTint="99"/>
            <w:vAlign w:val="center"/>
          </w:tcPr>
          <w:p w:rsidR="000E7632" w:rsidRPr="00925B49" w:rsidRDefault="000E7632"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lastRenderedPageBreak/>
              <w:t>National Biodiversity and Action Plan 2005</w:t>
            </w:r>
          </w:p>
        </w:tc>
      </w:tr>
      <w:tr w:rsidR="000E7632" w:rsidRPr="00925B49">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Reference to climate change as the only mainstreamed environmental issue</w:t>
            </w:r>
          </w:p>
        </w:tc>
        <w:tc>
          <w:tcPr>
            <w:tcW w:w="1250"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Climate change information to be included on website of environmental information</w:t>
            </w:r>
          </w:p>
        </w:tc>
        <w:tc>
          <w:tcPr>
            <w:tcW w:w="962" w:type="pct"/>
          </w:tcPr>
          <w:p w:rsidR="000E7632" w:rsidRPr="00925B49" w:rsidRDefault="000E7632" w:rsidP="00925B49">
            <w:pPr>
              <w:spacing w:before="60" w:after="60"/>
              <w:rPr>
                <w:rFonts w:ascii="Times New Roman" w:hAnsi="Times New Roman" w:cs="Times New Roman"/>
                <w:sz w:val="20"/>
                <w:lang w:val="en-US"/>
              </w:rPr>
            </w:pPr>
          </w:p>
        </w:tc>
        <w:tc>
          <w:tcPr>
            <w:tcW w:w="769" w:type="pct"/>
          </w:tcPr>
          <w:p w:rsidR="000E7632" w:rsidRPr="00925B49" w:rsidRDefault="000E7632" w:rsidP="00925B49">
            <w:pPr>
              <w:spacing w:before="60" w:after="60"/>
              <w:rPr>
                <w:rFonts w:ascii="Times New Roman" w:hAnsi="Times New Roman" w:cs="Times New Roman"/>
                <w:sz w:val="20"/>
                <w:lang w:val="en-US"/>
              </w:rPr>
            </w:pPr>
          </w:p>
        </w:tc>
        <w:tc>
          <w:tcPr>
            <w:tcW w:w="577" w:type="pct"/>
          </w:tcPr>
          <w:p w:rsidR="000E7632" w:rsidRPr="00925B49" w:rsidRDefault="000E7632" w:rsidP="00925B49">
            <w:pPr>
              <w:spacing w:before="60" w:after="60"/>
              <w:rPr>
                <w:rFonts w:ascii="Times New Roman" w:hAnsi="Times New Roman" w:cs="Times New Roman"/>
                <w:sz w:val="20"/>
                <w:lang w:val="en-US"/>
              </w:rPr>
            </w:pPr>
          </w:p>
        </w:tc>
        <w:tc>
          <w:tcPr>
            <w:tcW w:w="480" w:type="pct"/>
          </w:tcPr>
          <w:p w:rsidR="000E7632" w:rsidRPr="00925B49" w:rsidRDefault="000E7632" w:rsidP="00925B49">
            <w:pPr>
              <w:spacing w:before="60" w:after="60"/>
              <w:rPr>
                <w:rFonts w:ascii="Times New Roman" w:hAnsi="Times New Roman" w:cs="Times New Roman"/>
                <w:sz w:val="20"/>
                <w:lang w:val="en-US"/>
              </w:rPr>
            </w:pPr>
          </w:p>
        </w:tc>
      </w:tr>
      <w:tr w:rsidR="000E7632" w:rsidRPr="00925B49">
        <w:tc>
          <w:tcPr>
            <w:tcW w:w="5000" w:type="pct"/>
            <w:gridSpan w:val="6"/>
            <w:vAlign w:val="center"/>
          </w:tcPr>
          <w:p w:rsidR="000E7632" w:rsidRPr="00925B49" w:rsidRDefault="00925B49" w:rsidP="00925B49">
            <w:pPr>
              <w:spacing w:before="60" w:after="60"/>
              <w:rPr>
                <w:rFonts w:ascii="Times New Roman" w:hAnsi="Times New Roman" w:cs="Times New Roman"/>
                <w:b/>
                <w:sz w:val="20"/>
                <w:lang w:val="en-US"/>
              </w:rPr>
            </w:pPr>
            <w:r w:rsidRPr="00925B49">
              <w:rPr>
                <w:rFonts w:ascii="Times New Roman" w:hAnsi="Times New Roman" w:cs="Times New Roman"/>
                <w:b/>
                <w:sz w:val="20"/>
                <w:lang w:val="en-US"/>
              </w:rPr>
              <w:t>National Tourism Action Plan 2009-2014</w:t>
            </w:r>
          </w:p>
        </w:tc>
      </w:tr>
      <w:tr w:rsidR="000E7632" w:rsidRPr="00925B49">
        <w:tc>
          <w:tcPr>
            <w:tcW w:w="962"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Tourism as a means to communicate messages about climate change</w:t>
            </w:r>
          </w:p>
          <w:p w:rsidR="000E7632" w:rsidRPr="00925B49" w:rsidRDefault="000E7632" w:rsidP="00925B49">
            <w:pPr>
              <w:spacing w:before="60" w:after="60"/>
              <w:rPr>
                <w:rFonts w:ascii="Times New Roman" w:hAnsi="Times New Roman" w:cs="Times New Roman"/>
                <w:sz w:val="20"/>
                <w:lang w:val="en-US"/>
              </w:rPr>
            </w:pPr>
          </w:p>
        </w:tc>
        <w:tc>
          <w:tcPr>
            <w:tcW w:w="1250" w:type="pct"/>
          </w:tcPr>
          <w:p w:rsidR="000E7632" w:rsidRPr="00925B49" w:rsidRDefault="000E7632" w:rsidP="00925B49">
            <w:pPr>
              <w:spacing w:before="60" w:after="60"/>
              <w:rPr>
                <w:rFonts w:ascii="Times New Roman" w:hAnsi="Times New Roman" w:cs="Times New Roman"/>
                <w:sz w:val="20"/>
                <w:lang w:val="en-US"/>
              </w:rPr>
            </w:pPr>
          </w:p>
        </w:tc>
        <w:tc>
          <w:tcPr>
            <w:tcW w:w="962" w:type="pct"/>
          </w:tcPr>
          <w:p w:rsidR="000E7632" w:rsidRPr="00925B49" w:rsidRDefault="000E7632" w:rsidP="00925B49">
            <w:pPr>
              <w:spacing w:before="60" w:after="60"/>
              <w:rPr>
                <w:rFonts w:ascii="Times New Roman" w:hAnsi="Times New Roman" w:cs="Times New Roman"/>
                <w:sz w:val="20"/>
                <w:lang w:val="en-US"/>
              </w:rPr>
            </w:pPr>
          </w:p>
        </w:tc>
        <w:tc>
          <w:tcPr>
            <w:tcW w:w="769" w:type="pct"/>
          </w:tcPr>
          <w:p w:rsidR="000E7632" w:rsidRPr="00925B49" w:rsidRDefault="000E7632" w:rsidP="00925B49">
            <w:pPr>
              <w:spacing w:before="60" w:after="60"/>
              <w:rPr>
                <w:rFonts w:ascii="Times New Roman" w:hAnsi="Times New Roman" w:cs="Times New Roman"/>
                <w:sz w:val="20"/>
                <w:lang w:val="en-US"/>
              </w:rPr>
            </w:pPr>
            <w:r w:rsidRPr="00925B49">
              <w:rPr>
                <w:rFonts w:ascii="Times New Roman" w:hAnsi="Times New Roman" w:cs="Times New Roman"/>
                <w:sz w:val="20"/>
                <w:lang w:val="en-US"/>
              </w:rPr>
              <w:t>Recognition that key tourism assets, e.g. PIPA, could be reduced in value by climate change</w:t>
            </w:r>
          </w:p>
        </w:tc>
        <w:tc>
          <w:tcPr>
            <w:tcW w:w="577" w:type="pct"/>
          </w:tcPr>
          <w:p w:rsidR="000E7632" w:rsidRPr="00925B49" w:rsidRDefault="000E7632" w:rsidP="00925B49">
            <w:pPr>
              <w:spacing w:before="60" w:after="60"/>
              <w:rPr>
                <w:rFonts w:ascii="Times New Roman" w:hAnsi="Times New Roman" w:cs="Times New Roman"/>
                <w:sz w:val="20"/>
                <w:lang w:val="en-US"/>
              </w:rPr>
            </w:pPr>
          </w:p>
        </w:tc>
        <w:tc>
          <w:tcPr>
            <w:tcW w:w="480" w:type="pct"/>
          </w:tcPr>
          <w:p w:rsidR="000E7632" w:rsidRPr="00925B49" w:rsidRDefault="000E7632" w:rsidP="00925B49">
            <w:pPr>
              <w:spacing w:before="60" w:after="60"/>
              <w:rPr>
                <w:rFonts w:ascii="Times New Roman" w:hAnsi="Times New Roman" w:cs="Times New Roman"/>
                <w:sz w:val="20"/>
                <w:lang w:val="en-US"/>
              </w:rPr>
            </w:pPr>
          </w:p>
        </w:tc>
      </w:tr>
    </w:tbl>
    <w:p w:rsidR="000E7632" w:rsidRPr="000E7632" w:rsidRDefault="000E7632" w:rsidP="000E7632">
      <w:pPr>
        <w:spacing w:after="200" w:line="276" w:lineRule="auto"/>
        <w:rPr>
          <w:rFonts w:ascii="Times New Roman" w:hAnsi="Times New Roman" w:cs="Times New Roman"/>
          <w:b/>
          <w:sz w:val="22"/>
          <w:szCs w:val="22"/>
        </w:rPr>
        <w:sectPr w:rsidR="000E7632" w:rsidRPr="000E7632">
          <w:headerReference w:type="default" r:id="rId11"/>
          <w:pgSz w:w="16817" w:h="11901" w:orient="landscape"/>
          <w:pgMar w:top="1127" w:right="1080" w:bottom="1440" w:left="1080" w:header="709" w:footer="709" w:gutter="0"/>
          <w:cols w:space="708"/>
          <w:docGrid w:linePitch="360"/>
        </w:sectPr>
      </w:pPr>
    </w:p>
    <w:p w:rsidR="002F2816" w:rsidRDefault="00571418" w:rsidP="000E7632">
      <w:pPr>
        <w:spacing w:after="200" w:line="276" w:lineRule="auto"/>
        <w:rPr>
          <w:rFonts w:ascii="Times New Roman" w:hAnsi="Times New Roman" w:cs="Times New Roman"/>
          <w:b/>
          <w:szCs w:val="22"/>
          <w:lang w:val="en-US"/>
        </w:rPr>
      </w:pPr>
      <w:r>
        <w:rPr>
          <w:rFonts w:ascii="Times New Roman" w:hAnsi="Times New Roman" w:cs="Times New Roman"/>
          <w:b/>
          <w:szCs w:val="22"/>
          <w:lang w:val="en-US"/>
        </w:rPr>
        <w:lastRenderedPageBreak/>
        <w:t>Annex 3</w:t>
      </w:r>
    </w:p>
    <w:p w:rsidR="005F4C5B" w:rsidRPr="00806210" w:rsidRDefault="000E7632" w:rsidP="000E7632">
      <w:pPr>
        <w:spacing w:after="200" w:line="276" w:lineRule="auto"/>
        <w:rPr>
          <w:rFonts w:ascii="Times New Roman" w:hAnsi="Times New Roman" w:cs="Times New Roman"/>
          <w:b/>
          <w:szCs w:val="22"/>
          <w:lang w:val="en-US"/>
        </w:rPr>
      </w:pPr>
      <w:r w:rsidRPr="00806210">
        <w:rPr>
          <w:rFonts w:ascii="Times New Roman" w:hAnsi="Times New Roman" w:cs="Times New Roman"/>
          <w:b/>
          <w:szCs w:val="22"/>
          <w:lang w:val="en-US"/>
        </w:rPr>
        <w:t xml:space="preserve">Summary of the </w:t>
      </w:r>
      <w:r w:rsidR="00C76E9D">
        <w:rPr>
          <w:rFonts w:ascii="Times New Roman" w:hAnsi="Times New Roman" w:cs="Times New Roman"/>
          <w:b/>
          <w:szCs w:val="22"/>
          <w:lang w:val="en-US"/>
        </w:rPr>
        <w:t>p</w:t>
      </w:r>
      <w:r w:rsidRPr="00806210">
        <w:rPr>
          <w:rFonts w:ascii="Times New Roman" w:hAnsi="Times New Roman" w:cs="Times New Roman"/>
          <w:b/>
          <w:szCs w:val="22"/>
          <w:lang w:val="en-US"/>
        </w:rPr>
        <w:t xml:space="preserve">rogress of </w:t>
      </w:r>
      <w:r w:rsidR="00C76E9D">
        <w:rPr>
          <w:rFonts w:ascii="Times New Roman" w:hAnsi="Times New Roman" w:cs="Times New Roman"/>
          <w:b/>
          <w:szCs w:val="22"/>
        </w:rPr>
        <w:t>p</w:t>
      </w:r>
      <w:r w:rsidR="00806210" w:rsidRPr="00806210">
        <w:rPr>
          <w:rFonts w:ascii="Times New Roman" w:hAnsi="Times New Roman" w:cs="Times New Roman"/>
          <w:b/>
          <w:szCs w:val="22"/>
        </w:rPr>
        <w:t xml:space="preserve">ublic financial management </w:t>
      </w:r>
      <w:r w:rsidR="00806210">
        <w:rPr>
          <w:rFonts w:ascii="Times New Roman" w:hAnsi="Times New Roman" w:cs="Times New Roman"/>
          <w:b/>
          <w:szCs w:val="22"/>
        </w:rPr>
        <w:t>(</w:t>
      </w:r>
      <w:r w:rsidRPr="00806210">
        <w:rPr>
          <w:rFonts w:ascii="Times New Roman" w:hAnsi="Times New Roman" w:cs="Times New Roman"/>
          <w:b/>
          <w:szCs w:val="22"/>
          <w:lang w:val="en-US"/>
        </w:rPr>
        <w:t>PFM</w:t>
      </w:r>
      <w:r w:rsidR="00806210">
        <w:rPr>
          <w:rFonts w:ascii="Times New Roman" w:hAnsi="Times New Roman" w:cs="Times New Roman"/>
          <w:b/>
          <w:szCs w:val="22"/>
          <w:lang w:val="en-US"/>
        </w:rPr>
        <w:t>)</w:t>
      </w:r>
      <w:r w:rsidRPr="00806210">
        <w:rPr>
          <w:rFonts w:ascii="Times New Roman" w:hAnsi="Times New Roman" w:cs="Times New Roman"/>
          <w:b/>
          <w:szCs w:val="22"/>
          <w:lang w:val="en-US"/>
        </w:rPr>
        <w:t xml:space="preserve"> </w:t>
      </w:r>
      <w:r w:rsidR="00C76E9D">
        <w:rPr>
          <w:rFonts w:ascii="Times New Roman" w:hAnsi="Times New Roman" w:cs="Times New Roman"/>
          <w:b/>
          <w:szCs w:val="22"/>
          <w:lang w:val="en-US"/>
        </w:rPr>
        <w:t>s</w:t>
      </w:r>
      <w:r w:rsidRPr="00806210">
        <w:rPr>
          <w:rFonts w:ascii="Times New Roman" w:hAnsi="Times New Roman" w:cs="Times New Roman"/>
          <w:b/>
          <w:szCs w:val="22"/>
          <w:lang w:val="en-US"/>
        </w:rPr>
        <w:t>ystems</w:t>
      </w:r>
    </w:p>
    <w:p w:rsidR="005F4C5B" w:rsidRPr="003B0539" w:rsidRDefault="005F4C5B" w:rsidP="00612462">
      <w:pPr>
        <w:spacing w:after="120"/>
        <w:jc w:val="both"/>
        <w:rPr>
          <w:rFonts w:ascii="Times New Roman" w:hAnsi="Times New Roman" w:cs="Times New Roman"/>
          <w:sz w:val="22"/>
          <w:szCs w:val="22"/>
        </w:rPr>
      </w:pPr>
      <w:r w:rsidRPr="00397305">
        <w:rPr>
          <w:rFonts w:ascii="Times New Roman" w:hAnsi="Times New Roman" w:cs="Times New Roman"/>
          <w:sz w:val="22"/>
          <w:szCs w:val="22"/>
        </w:rPr>
        <w:t xml:space="preserve">In addition to mainstreaming of climate change, three other criteria are important as precursors to being considered for budget support by international development assistance partners, namely a stable macro economic framework, a public finance reform process underway, and a clear and transparent budget process. These all relate to public financial management. </w:t>
      </w:r>
    </w:p>
    <w:p w:rsidR="005F4C5B" w:rsidRPr="00FE0C9E" w:rsidRDefault="005F4C5B" w:rsidP="00612462">
      <w:pPr>
        <w:widowControl w:val="0"/>
        <w:autoSpaceDE w:val="0"/>
        <w:autoSpaceDN w:val="0"/>
        <w:adjustRightInd w:val="0"/>
        <w:spacing w:after="120"/>
        <w:jc w:val="both"/>
        <w:rPr>
          <w:rFonts w:ascii="Times New Roman" w:hAnsi="Times New Roman"/>
          <w:color w:val="000000" w:themeColor="text1"/>
          <w:sz w:val="22"/>
          <w:szCs w:val="20"/>
        </w:rPr>
      </w:pPr>
      <w:r w:rsidRPr="00FE0C9E">
        <w:rPr>
          <w:rFonts w:ascii="Times New Roman" w:hAnsi="Times New Roman" w:cs="Times New Roman"/>
          <w:color w:val="000000" w:themeColor="text1"/>
          <w:sz w:val="22"/>
          <w:szCs w:val="20"/>
          <w:lang w:val="en-US"/>
        </w:rPr>
        <w:t xml:space="preserve">In January 2010 a PEFA analysis of Kiribati found that the Government needed to undertake fiscal reform to achieve long-term fiscal sustainability this included promptly addressing taxation and public financial management reforms. An October 2010 Peer Review identified that, in addition to lack of systematic procurement processes and national accounting standards, </w:t>
      </w:r>
      <w:r w:rsidRPr="00FE0C9E">
        <w:rPr>
          <w:rFonts w:ascii="Times New Roman" w:hAnsi="Times New Roman"/>
          <w:color w:val="000000" w:themeColor="text1"/>
          <w:sz w:val="22"/>
          <w:szCs w:val="20"/>
        </w:rPr>
        <w:t>GOK’s strategic allocation of resources is weakened by lack of medium term fiscal forecasts and poor links between capital and recurrent cost implications.</w:t>
      </w:r>
    </w:p>
    <w:p w:rsidR="005F4C5B" w:rsidRPr="00FE0C9E" w:rsidRDefault="005F4C5B" w:rsidP="00612462">
      <w:pPr>
        <w:spacing w:after="120"/>
        <w:jc w:val="both"/>
        <w:rPr>
          <w:rFonts w:ascii="Times New Roman" w:hAnsi="Times New Roman"/>
          <w:color w:val="000000" w:themeColor="text1"/>
          <w:sz w:val="22"/>
          <w:szCs w:val="20"/>
        </w:rPr>
      </w:pPr>
      <w:r w:rsidRPr="00FE0C9E">
        <w:rPr>
          <w:rFonts w:ascii="Times New Roman" w:hAnsi="Times New Roman"/>
          <w:color w:val="000000" w:themeColor="text1"/>
          <w:sz w:val="22"/>
          <w:szCs w:val="20"/>
        </w:rPr>
        <w:t xml:space="preserve">It noted that medium term budgeting was to be introduced, and that assistance was to be provided in early 2010 to develop a more sustainable strategy for the use of the country’s revenue equalization reserve fund (RERF). The 2013 Budget includes medium term estimates for both recurrent and development expenditures for the period to 2015 by Ministry. </w:t>
      </w:r>
    </w:p>
    <w:p w:rsidR="005F4C5B" w:rsidRPr="00FE0C9E" w:rsidRDefault="005F4C5B" w:rsidP="00612462">
      <w:pPr>
        <w:spacing w:after="120"/>
        <w:jc w:val="both"/>
        <w:rPr>
          <w:rFonts w:ascii="Times New Roman" w:hAnsi="Times New Roman"/>
          <w:color w:val="000000" w:themeColor="text1"/>
          <w:sz w:val="22"/>
          <w:szCs w:val="20"/>
        </w:rPr>
      </w:pPr>
      <w:r w:rsidRPr="00FE0C9E">
        <w:rPr>
          <w:rFonts w:ascii="Times New Roman" w:hAnsi="Times New Roman"/>
          <w:color w:val="000000" w:themeColor="text1"/>
          <w:sz w:val="22"/>
          <w:szCs w:val="20"/>
        </w:rPr>
        <w:t>Analysis of the 2013 Budget also indicates the Government has a policy of wealth and job creation through the provision of facilitating infrastructure to private investment. Likewise skills investment is a Government policy, both policies to be financed through the Development Fund. It was not possible to determine the general access to services by the community in Kiribati.</w:t>
      </w:r>
    </w:p>
    <w:p w:rsidR="005F4C5B" w:rsidRPr="00FE0C9E" w:rsidRDefault="005F4C5B" w:rsidP="00612462">
      <w:pPr>
        <w:spacing w:after="120"/>
        <w:jc w:val="both"/>
        <w:rPr>
          <w:rFonts w:ascii="Times New Roman" w:hAnsi="Times New Roman"/>
          <w:color w:val="000000" w:themeColor="text1"/>
          <w:sz w:val="22"/>
          <w:szCs w:val="20"/>
        </w:rPr>
      </w:pPr>
      <w:r w:rsidRPr="00FE0C9E">
        <w:rPr>
          <w:rFonts w:ascii="Times New Roman" w:hAnsi="Times New Roman"/>
          <w:color w:val="000000" w:themeColor="text1"/>
          <w:sz w:val="22"/>
          <w:szCs w:val="20"/>
        </w:rPr>
        <w:t>The Institutions involved in PFM in the country require strengthening as does the legal framework associated with PFM, particularly in respect to audit and financial regulations. The reform requirements have been taken up in a PFM reform program which is proposed to be undertaken through to December 2014. Progress reporting on the reforms to date were not available.</w:t>
      </w:r>
    </w:p>
    <w:p w:rsidR="005F4C5B" w:rsidRPr="00FE0C9E" w:rsidRDefault="005F4C5B" w:rsidP="00612462">
      <w:pPr>
        <w:spacing w:after="120"/>
        <w:jc w:val="both"/>
        <w:rPr>
          <w:rFonts w:ascii="Times New Roman" w:hAnsi="Times New Roman"/>
          <w:color w:val="000000" w:themeColor="text1"/>
          <w:sz w:val="22"/>
          <w:szCs w:val="20"/>
        </w:rPr>
      </w:pPr>
      <w:r w:rsidRPr="00FE0C9E">
        <w:rPr>
          <w:rFonts w:ascii="Times New Roman" w:hAnsi="Times New Roman"/>
          <w:color w:val="000000" w:themeColor="text1"/>
          <w:sz w:val="22"/>
          <w:szCs w:val="20"/>
        </w:rPr>
        <w:t>The PEFA assessment found that the budget whilst a reasonable indicator of Government expenditure, was potentially compromised by reliability of the data underlying it. This similarly applied to the in-year monthly reports on budget implementation. Both the PEFA and Peer reviews found that improved access to the financial information available, particularly at the community level would assist in improved financial management and efficient service delivery, particularly in more remote areas.</w:t>
      </w:r>
    </w:p>
    <w:p w:rsidR="005F4C5B" w:rsidRPr="00FE0C9E" w:rsidRDefault="005F4C5B" w:rsidP="00612462">
      <w:pPr>
        <w:pStyle w:val="Heading2"/>
        <w:spacing w:after="120"/>
        <w:rPr>
          <w:rFonts w:ascii="Times New Roman" w:hAnsi="Times New Roman"/>
          <w:b w:val="0"/>
          <w:i/>
          <w:sz w:val="22"/>
        </w:rPr>
      </w:pPr>
      <w:r w:rsidRPr="00FE0C9E">
        <w:rPr>
          <w:rFonts w:ascii="Times New Roman" w:hAnsi="Times New Roman"/>
          <w:b w:val="0"/>
          <w:i/>
          <w:sz w:val="22"/>
        </w:rPr>
        <w:t>Modalities</w:t>
      </w:r>
    </w:p>
    <w:p w:rsidR="005F4C5B" w:rsidRPr="00FE0C9E" w:rsidRDefault="005F4C5B" w:rsidP="00612462">
      <w:pPr>
        <w:spacing w:after="120"/>
        <w:jc w:val="both"/>
        <w:rPr>
          <w:rFonts w:ascii="Times New Roman" w:hAnsi="Times New Roman"/>
          <w:color w:val="000000" w:themeColor="text1"/>
          <w:sz w:val="22"/>
          <w:szCs w:val="20"/>
        </w:rPr>
      </w:pPr>
      <w:r w:rsidRPr="00FE0C9E">
        <w:rPr>
          <w:rFonts w:ascii="Times New Roman" w:hAnsi="Times New Roman"/>
          <w:color w:val="000000" w:themeColor="text1"/>
          <w:sz w:val="22"/>
          <w:szCs w:val="20"/>
        </w:rPr>
        <w:t xml:space="preserve">The 2010 PFM performance assessment noted that there is no direct budget support in Kiribati, although, in the past, Taiwan has supported some recurrent expenses.  Information on both estimates and disbursements is limited to a few of the major donors.  Some donors understate their technical assistance and non-cash assistance.  In some cases expenditure information is held with line ministries rather than with the MFED.  </w:t>
      </w:r>
    </w:p>
    <w:p w:rsidR="005F4C5B" w:rsidRPr="00FE0C9E" w:rsidRDefault="005F4C5B" w:rsidP="00612462">
      <w:pPr>
        <w:widowControl w:val="0"/>
        <w:autoSpaceDE w:val="0"/>
        <w:autoSpaceDN w:val="0"/>
        <w:adjustRightInd w:val="0"/>
        <w:spacing w:after="120"/>
        <w:jc w:val="both"/>
        <w:rPr>
          <w:rFonts w:ascii="Times New Roman" w:hAnsi="Times New Roman" w:cs="Times New Roman"/>
          <w:color w:val="000000" w:themeColor="text1"/>
          <w:sz w:val="22"/>
          <w:szCs w:val="20"/>
          <w:lang w:val="en-US"/>
        </w:rPr>
      </w:pPr>
      <w:r w:rsidRPr="00FE0C9E">
        <w:rPr>
          <w:rFonts w:ascii="Times New Roman" w:hAnsi="Times New Roman"/>
          <w:color w:val="000000" w:themeColor="text1"/>
          <w:sz w:val="22"/>
          <w:szCs w:val="20"/>
        </w:rPr>
        <w:t xml:space="preserve">It highlights some of the problems associated with project funding, as follows: ‘The 2010 </w:t>
      </w:r>
      <w:r w:rsidRPr="00FE0C9E">
        <w:rPr>
          <w:rFonts w:ascii="Times New Roman" w:hAnsi="Times New Roman" w:cs="Times New Roman"/>
          <w:color w:val="000000" w:themeColor="text1"/>
          <w:sz w:val="22"/>
          <w:szCs w:val="20"/>
          <w:lang w:val="en-US"/>
        </w:rPr>
        <w:t>Development Budget shows 168 lines of activity with approved budgets for 2009. There are exceptions to the project mode: Japan has provided non-project support for fuel purchase, and Australia is now providing more flexible forms of aid. But alignment, especially in the context of Kiribati, means more than selecting the right sectors. Senior managers within Government are still often faced with the problem of knitting together aid from different sources with different timings and design and reporting requirements. Moreover, in a project environment there is significant risk of Ministry staff being diverted to manage and monitor development partner activities.’</w:t>
      </w:r>
    </w:p>
    <w:p w:rsidR="005F4C5B" w:rsidRPr="00FE0C9E" w:rsidRDefault="005F4C5B" w:rsidP="00612462">
      <w:pPr>
        <w:spacing w:after="120"/>
        <w:jc w:val="both"/>
        <w:rPr>
          <w:rFonts w:ascii="Times New Roman" w:hAnsi="Times New Roman"/>
          <w:color w:val="000000" w:themeColor="text1"/>
          <w:sz w:val="22"/>
          <w:szCs w:val="20"/>
        </w:rPr>
      </w:pPr>
      <w:r w:rsidRPr="00FE0C9E">
        <w:rPr>
          <w:rFonts w:ascii="Times New Roman" w:hAnsi="Times New Roman"/>
          <w:color w:val="000000" w:themeColor="text1"/>
          <w:sz w:val="22"/>
          <w:szCs w:val="20"/>
        </w:rPr>
        <w:t>PFTAC is to step up technical assistance to Kiribati during 2012-14, in part to trigger development partners budget support.</w:t>
      </w:r>
    </w:p>
    <w:p w:rsidR="005F4C5B" w:rsidRPr="00FB3A9A" w:rsidRDefault="005F4C5B" w:rsidP="00612462">
      <w:pPr>
        <w:spacing w:after="120"/>
        <w:jc w:val="both"/>
        <w:rPr>
          <w:rFonts w:ascii="Times New Roman" w:hAnsi="Times New Roman" w:cs="Times New Roman"/>
          <w:sz w:val="22"/>
          <w:szCs w:val="22"/>
        </w:rPr>
      </w:pPr>
      <w:r w:rsidRPr="00FB3A9A">
        <w:rPr>
          <w:rFonts w:ascii="Times New Roman" w:hAnsi="Times New Roman" w:cs="Times New Roman"/>
          <w:sz w:val="22"/>
          <w:szCs w:val="22"/>
        </w:rPr>
        <w:t xml:space="preserve">A summary of the progress of PEFA assessments, reviews and PFM Roadmaps in </w:t>
      </w:r>
      <w:r>
        <w:rPr>
          <w:rFonts w:ascii="Times New Roman" w:hAnsi="Times New Roman" w:cs="Times New Roman"/>
          <w:sz w:val="22"/>
          <w:szCs w:val="22"/>
        </w:rPr>
        <w:t>presented below</w:t>
      </w:r>
      <w:r w:rsidRPr="008C1530">
        <w:rPr>
          <w:rFonts w:ascii="Times New Roman" w:hAnsi="Times New Roman" w:cs="Times New Roman"/>
          <w:sz w:val="22"/>
          <w:szCs w:val="22"/>
        </w:rPr>
        <w:t>.</w:t>
      </w:r>
    </w:p>
    <w:p w:rsidR="000E7632" w:rsidRPr="000E7632" w:rsidRDefault="000E7632" w:rsidP="000E7632">
      <w:pPr>
        <w:spacing w:after="200" w:line="276" w:lineRule="auto"/>
        <w:rPr>
          <w:rFonts w:ascii="Times New Roman" w:hAnsi="Times New Roman" w:cs="Times New Roman"/>
          <w:b/>
          <w:sz w:val="22"/>
          <w:szCs w:val="22"/>
          <w:lang w:val="en-US"/>
        </w:rPr>
      </w:pPr>
    </w:p>
    <w:tbl>
      <w:tblPr>
        <w:tblStyle w:val="TableGrid"/>
        <w:tblW w:w="5000" w:type="pct"/>
        <w:tblLook w:val="04A0" w:firstRow="1" w:lastRow="0" w:firstColumn="1" w:lastColumn="0" w:noHBand="0" w:noVBand="1"/>
      </w:tblPr>
      <w:tblGrid>
        <w:gridCol w:w="2450"/>
        <w:gridCol w:w="2450"/>
        <w:gridCol w:w="2449"/>
        <w:gridCol w:w="1886"/>
      </w:tblGrid>
      <w:tr w:rsidR="000E7632" w:rsidRPr="000E7632">
        <w:tc>
          <w:tcPr>
            <w:tcW w:w="1326" w:type="pct"/>
            <w:shd w:val="clear" w:color="auto" w:fill="99CC00"/>
          </w:tcPr>
          <w:p w:rsidR="000E7632" w:rsidRPr="000E7632" w:rsidRDefault="000E7632" w:rsidP="000E7632">
            <w:pPr>
              <w:spacing w:before="60" w:after="60"/>
              <w:rPr>
                <w:rFonts w:ascii="Times New Roman" w:hAnsi="Times New Roman" w:cs="Times New Roman"/>
                <w:b/>
                <w:sz w:val="20"/>
              </w:rPr>
            </w:pPr>
            <w:r w:rsidRPr="000E7632">
              <w:rPr>
                <w:rFonts w:ascii="Times New Roman" w:hAnsi="Times New Roman" w:cs="Times New Roman"/>
                <w:b/>
                <w:sz w:val="20"/>
              </w:rPr>
              <w:t xml:space="preserve">PEFA &amp; PFM Roadmaps/status </w:t>
            </w:r>
          </w:p>
        </w:tc>
        <w:tc>
          <w:tcPr>
            <w:tcW w:w="1326" w:type="pct"/>
            <w:shd w:val="clear" w:color="auto" w:fill="99CC00"/>
          </w:tcPr>
          <w:p w:rsidR="000E7632" w:rsidRPr="000E7632" w:rsidRDefault="000E7632" w:rsidP="000E7632">
            <w:pPr>
              <w:spacing w:before="60" w:after="60"/>
              <w:rPr>
                <w:rFonts w:ascii="Times New Roman" w:hAnsi="Times New Roman" w:cs="Times New Roman"/>
                <w:b/>
                <w:sz w:val="20"/>
              </w:rPr>
            </w:pPr>
            <w:r w:rsidRPr="000E7632">
              <w:rPr>
                <w:rFonts w:ascii="Times New Roman" w:hAnsi="Times New Roman" w:cs="Times New Roman"/>
                <w:b/>
                <w:sz w:val="20"/>
              </w:rPr>
              <w:t>Reviews/outcomes</w:t>
            </w:r>
          </w:p>
        </w:tc>
        <w:tc>
          <w:tcPr>
            <w:tcW w:w="1326" w:type="pct"/>
            <w:shd w:val="clear" w:color="auto" w:fill="99CC00"/>
          </w:tcPr>
          <w:p w:rsidR="000E7632" w:rsidRPr="000E7632" w:rsidRDefault="000E7632" w:rsidP="000E7632">
            <w:pPr>
              <w:spacing w:before="60" w:after="60"/>
              <w:rPr>
                <w:rFonts w:ascii="Times New Roman" w:hAnsi="Times New Roman" w:cs="Times New Roman"/>
                <w:b/>
                <w:sz w:val="20"/>
              </w:rPr>
            </w:pPr>
            <w:r w:rsidRPr="000E7632">
              <w:rPr>
                <w:rFonts w:ascii="Times New Roman" w:hAnsi="Times New Roman" w:cs="Times New Roman"/>
                <w:b/>
                <w:sz w:val="20"/>
              </w:rPr>
              <w:t>Progress/proposed actions</w:t>
            </w:r>
          </w:p>
        </w:tc>
        <w:tc>
          <w:tcPr>
            <w:tcW w:w="1021" w:type="pct"/>
            <w:shd w:val="clear" w:color="auto" w:fill="99CC00"/>
          </w:tcPr>
          <w:p w:rsidR="000E7632" w:rsidRPr="000E7632" w:rsidRDefault="000E7632" w:rsidP="000E7632">
            <w:pPr>
              <w:spacing w:before="60" w:after="60"/>
              <w:rPr>
                <w:rFonts w:ascii="Times New Roman" w:hAnsi="Times New Roman" w:cs="Times New Roman"/>
                <w:b/>
                <w:sz w:val="20"/>
              </w:rPr>
            </w:pPr>
            <w:r w:rsidRPr="000E7632">
              <w:rPr>
                <w:rFonts w:ascii="Times New Roman" w:hAnsi="Times New Roman" w:cs="Times New Roman"/>
                <w:b/>
                <w:sz w:val="20"/>
              </w:rPr>
              <w:t>Trust/other relevant funds</w:t>
            </w:r>
          </w:p>
        </w:tc>
      </w:tr>
      <w:tr w:rsidR="000E7632" w:rsidRPr="000E7632">
        <w:tc>
          <w:tcPr>
            <w:tcW w:w="1326" w:type="pct"/>
          </w:tcPr>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It is not known whether a PFM roadmap is in place? There was reference to a Shared policy matrix</w:t>
            </w:r>
            <w:r w:rsidR="00964707">
              <w:rPr>
                <w:rFonts w:ascii="Times New Roman" w:hAnsi="Times New Roman" w:cs="Times New Roman"/>
                <w:sz w:val="20"/>
              </w:rPr>
              <w:t>.</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Development fund expenditure was not considered as part of 2009 PEFA assessment, as ‘it is funded solely by donors, and the government ‘has limited control and information.’</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PFTAC country strategy 2012-14:</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TA has been stepped up, in part to trigger development partners budget support</w:t>
            </w:r>
          </w:p>
          <w:p w:rsidR="000E7632" w:rsidRPr="000E7632" w:rsidRDefault="000E7632" w:rsidP="000E7632">
            <w:pPr>
              <w:spacing w:before="60" w:after="60"/>
              <w:rPr>
                <w:rFonts w:ascii="Times New Roman" w:hAnsi="Times New Roman" w:cs="Times New Roman"/>
                <w:sz w:val="20"/>
                <w:lang w:val="en-US"/>
              </w:rPr>
            </w:pPr>
            <w:r w:rsidRPr="000E7632">
              <w:rPr>
                <w:rFonts w:ascii="Times New Roman" w:hAnsi="Times New Roman" w:cs="Times New Roman"/>
                <w:sz w:val="20"/>
              </w:rPr>
              <w:t xml:space="preserve">Peer review 2010: </w:t>
            </w:r>
            <w:r w:rsidRPr="000E7632">
              <w:rPr>
                <w:rFonts w:ascii="Times New Roman" w:hAnsi="Times New Roman" w:cs="Times New Roman"/>
                <w:sz w:val="20"/>
                <w:lang w:val="en-US"/>
              </w:rPr>
              <w:t>KDP has drawbacks as a guide to sectoral priorities and budget-making.</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Report of IMF mission April 2013:</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lang w:val="en-US"/>
              </w:rPr>
              <w:t>The government plans to introduce value added and excise taxes at the beginning of 2014 and has prepared a public finance regulation act to strengthen procedures for budget execution, reporting, and auditing, and has been upgrading the relevant information systems. Significant work has been done to reform non-performing SOEs and the cabinet has submitted to parliament an SOE bill to strengthen SOE governance and financial reporting. Work is underway to improve Kiribati’s fisheries policy</w:t>
            </w:r>
          </w:p>
          <w:p w:rsidR="000E7632" w:rsidRPr="000E7632" w:rsidRDefault="000E7632" w:rsidP="000E7632">
            <w:pPr>
              <w:spacing w:before="60" w:after="60"/>
              <w:rPr>
                <w:rFonts w:ascii="Times New Roman" w:hAnsi="Times New Roman" w:cs="Times New Roman"/>
                <w:sz w:val="20"/>
              </w:rPr>
            </w:pPr>
          </w:p>
          <w:p w:rsidR="000E7632" w:rsidRPr="000E7632" w:rsidRDefault="000E7632" w:rsidP="000E7632">
            <w:pPr>
              <w:spacing w:before="60" w:after="60"/>
              <w:rPr>
                <w:rFonts w:ascii="Times New Roman" w:hAnsi="Times New Roman" w:cs="Times New Roman"/>
                <w:sz w:val="20"/>
              </w:rPr>
            </w:pPr>
          </w:p>
        </w:tc>
        <w:tc>
          <w:tcPr>
            <w:tcW w:w="1326" w:type="pct"/>
          </w:tcPr>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PEFA assessment 2009:</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Noted that medium term budgeting to be introduced, and assistance to be provided in 2010 to develop a more sustainable strategy for the use of revenue equalization reserve fund (RERF). Suggested improved access to the financial information.</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Procurement: no systematic mechanism for collecting data on the use of open competition, no public disclosure of contracts awarded and lack of procurement regulations, although relevant legislation exists;</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No national accounting standards in Kiribati, not compliant with international public sector accounting standards (IPSAS)</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GOK’s strategic allocation of resources is weakened by lack of medium term fiscal forecasts and poor links between capital and recurrent cost implications.</w:t>
            </w:r>
          </w:p>
          <w:p w:rsidR="000E7632" w:rsidRPr="000E7632" w:rsidRDefault="000E7632" w:rsidP="000E7632">
            <w:pPr>
              <w:spacing w:before="60" w:after="60"/>
              <w:rPr>
                <w:rFonts w:ascii="Times New Roman" w:hAnsi="Times New Roman" w:cs="Times New Roman"/>
                <w:sz w:val="20"/>
              </w:rPr>
            </w:pPr>
            <w:r>
              <w:rPr>
                <w:rFonts w:ascii="Times New Roman" w:hAnsi="Times New Roman" w:cs="Times New Roman"/>
                <w:sz w:val="20"/>
              </w:rPr>
              <w:t xml:space="preserve">Peer review </w:t>
            </w:r>
            <w:r w:rsidRPr="000E7632">
              <w:rPr>
                <w:rFonts w:ascii="Times New Roman" w:hAnsi="Times New Roman" w:cs="Times New Roman"/>
                <w:sz w:val="20"/>
              </w:rPr>
              <w:t>2010:</w:t>
            </w:r>
          </w:p>
          <w:p w:rsidR="000E7632" w:rsidRPr="000E7632" w:rsidRDefault="000E7632" w:rsidP="000E7632">
            <w:pPr>
              <w:spacing w:before="60" w:after="60"/>
              <w:rPr>
                <w:rFonts w:ascii="Times New Roman" w:hAnsi="Times New Roman" w:cs="Times New Roman"/>
                <w:sz w:val="20"/>
                <w:lang w:val="en-US"/>
              </w:rPr>
            </w:pPr>
            <w:r w:rsidRPr="000E7632">
              <w:rPr>
                <w:rFonts w:ascii="Times New Roman" w:hAnsi="Times New Roman" w:cs="Times New Roman"/>
                <w:sz w:val="20"/>
                <w:lang w:val="en-US"/>
              </w:rPr>
              <w:t>No costings in KDP and even sector budget planning not always</w:t>
            </w:r>
          </w:p>
          <w:p w:rsidR="000E7632" w:rsidRPr="007D30FA" w:rsidRDefault="000E7632" w:rsidP="000E7632">
            <w:pPr>
              <w:spacing w:before="60" w:after="60"/>
              <w:rPr>
                <w:rFonts w:ascii="Times New Roman" w:hAnsi="Times New Roman" w:cs="Times New Roman"/>
                <w:sz w:val="20"/>
                <w:lang w:val="en-US"/>
              </w:rPr>
            </w:pPr>
            <w:r w:rsidRPr="000E7632">
              <w:rPr>
                <w:rFonts w:ascii="Times New Roman" w:hAnsi="Times New Roman" w:cs="Times New Roman"/>
                <w:sz w:val="20"/>
                <w:lang w:val="en-US"/>
              </w:rPr>
              <w:t>possible because of a combination of the absence of clearly stated outcomes and the unpredictability of much of the aid which arrives in project form, and it is only gradually</w:t>
            </w:r>
            <w:r w:rsidR="007D30FA">
              <w:rPr>
                <w:rFonts w:ascii="Times New Roman" w:hAnsi="Times New Roman" w:cs="Times New Roman"/>
                <w:sz w:val="20"/>
                <w:lang w:val="en-US"/>
              </w:rPr>
              <w:t xml:space="preserve"> </w:t>
            </w:r>
            <w:r w:rsidRPr="000E7632">
              <w:rPr>
                <w:rFonts w:ascii="Times New Roman" w:hAnsi="Times New Roman" w:cs="Times New Roman"/>
                <w:sz w:val="20"/>
                <w:lang w:val="en-US"/>
              </w:rPr>
              <w:t>becoming a feature of sector management, mainly in education and health</w:t>
            </w:r>
          </w:p>
        </w:tc>
        <w:tc>
          <w:tcPr>
            <w:tcW w:w="1326" w:type="pct"/>
          </w:tcPr>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 xml:space="preserve">Information on the following needs to be confirmed: </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-Sustainable strategy for RERF?</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-Medium term budgeting</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-Improved access to financial information</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-Procurement</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-National accounting standards</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-Fiscal forecasts and links between capital and recurrent budgets</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Peer review 2010:</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-Regular donor forums at sector level (donor forum planned for KJIP)</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-Regular six monthly reports on KDP to DCC</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-Agree a target for the proportion of aid funds going through the development budget and a methodology for tracking it</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PFTAC country strategy 2012-14:</w:t>
            </w:r>
          </w:p>
          <w:p w:rsidR="000E7632" w:rsidRPr="000E7632" w:rsidRDefault="000E7632" w:rsidP="000E7632">
            <w:pPr>
              <w:spacing w:before="60" w:after="60"/>
              <w:rPr>
                <w:rFonts w:ascii="Times New Roman" w:hAnsi="Times New Roman" w:cs="Times New Roman"/>
                <w:sz w:val="20"/>
                <w:lang w:val="en-US"/>
              </w:rPr>
            </w:pPr>
            <w:r w:rsidRPr="000E7632">
              <w:rPr>
                <w:rFonts w:ascii="Times New Roman" w:hAnsi="Times New Roman" w:cs="Times New Roman"/>
                <w:sz w:val="20"/>
                <w:lang w:val="en-US"/>
              </w:rPr>
              <w:t>Support in cash management and macroeconomic analysis is likely to continue, delivered in coordination with the ADB and others. This will be supported by further development of national accounts. PFTAC will stand ready to support the establishment of financial sector regulation but given resource constraints will not be able to take the lead.</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lang w:val="en-US"/>
              </w:rPr>
              <w:t>Follow up PEFA assessment - 2014</w:t>
            </w:r>
          </w:p>
        </w:tc>
        <w:tc>
          <w:tcPr>
            <w:tcW w:w="1021" w:type="pct"/>
          </w:tcPr>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Revenue Equalization Reserve Fund established in 1956</w:t>
            </w:r>
          </w:p>
          <w:p w:rsidR="000E7632" w:rsidRPr="000E7632" w:rsidRDefault="000E7632" w:rsidP="000E7632">
            <w:pPr>
              <w:spacing w:before="60" w:after="60"/>
              <w:rPr>
                <w:rFonts w:ascii="Times New Roman" w:hAnsi="Times New Roman" w:cs="Times New Roman"/>
                <w:sz w:val="20"/>
              </w:rPr>
            </w:pPr>
            <w:r w:rsidRPr="000E7632">
              <w:rPr>
                <w:rFonts w:ascii="Times New Roman" w:hAnsi="Times New Roman" w:cs="Times New Roman"/>
                <w:sz w:val="20"/>
              </w:rPr>
              <w:t xml:space="preserve">IMF assessment as at April 2013 finds that </w:t>
            </w:r>
            <w:r w:rsidRPr="000E7632">
              <w:rPr>
                <w:rFonts w:ascii="Times New Roman" w:hAnsi="Times New Roman" w:cs="Times New Roman"/>
                <w:bCs/>
                <w:sz w:val="20"/>
                <w:lang w:val="en-US"/>
              </w:rPr>
              <w:t>restoring fiscal sustainability by stabilizing the per capita value of the RERF in real terms would require significant fiscal efforts and additional reforms to boost revenues and/or reduce expenditures</w:t>
            </w:r>
          </w:p>
        </w:tc>
      </w:tr>
    </w:tbl>
    <w:p w:rsidR="00FB3A9A" w:rsidRPr="00D82321" w:rsidRDefault="00FB3A9A" w:rsidP="00FC2255">
      <w:pPr>
        <w:spacing w:after="200" w:line="276" w:lineRule="auto"/>
        <w:rPr>
          <w:rFonts w:ascii="Times New Roman" w:hAnsi="Times New Roman" w:cs="Times New Roman"/>
          <w:b/>
          <w:sz w:val="22"/>
          <w:szCs w:val="22"/>
        </w:rPr>
      </w:pPr>
    </w:p>
    <w:sectPr w:rsidR="00FB3A9A" w:rsidRPr="00D82321" w:rsidSect="007D30FA">
      <w:headerReference w:type="default" r:id="rId12"/>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6" w:rsidRDefault="002F48A6">
      <w:r>
        <w:separator/>
      </w:r>
    </w:p>
  </w:endnote>
  <w:endnote w:type="continuationSeparator" w:id="0">
    <w:p w:rsidR="002F48A6" w:rsidRDefault="002F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õ'C8ˇø»Øœ">
    <w:altName w:val="Cambria"/>
    <w:panose1 w:val="00000000000000000000"/>
    <w:charset w:val="4D"/>
    <w:family w:val="auto"/>
    <w:notTrueType/>
    <w:pitch w:val="default"/>
    <w:sig w:usb0="00000003" w:usb1="00000000" w:usb2="00000000" w:usb3="00000000" w:csb0="00000001" w:csb1="00000000"/>
  </w:font>
  <w:font w:name="àÓ'C8ˇø»Øœ">
    <w:altName w:val="Cambria"/>
    <w:panose1 w:val="00000000000000000000"/>
    <w:charset w:val="4D"/>
    <w:family w:val="auto"/>
    <w:notTrueType/>
    <w:pitch w:val="default"/>
    <w:sig w:usb0="00000003" w:usb1="00000000" w:usb2="00000000" w:usb3="00000000" w:csb0="00000001" w:csb1="00000000"/>
  </w:font>
  <w:font w:name="!≥O»ˇø»Øœ">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U'C8ˇø»Øœ">
    <w:altName w:val="Cambria"/>
    <w:panose1 w:val="00000000000000000000"/>
    <w:charset w:val="4D"/>
    <w:family w:val="auto"/>
    <w:notTrueType/>
    <w:pitch w:val="default"/>
    <w:sig w:usb0="00000003" w:usb1="00000000" w:usb2="00000000" w:usb3="00000000" w:csb0="00000001" w:csb1="00000000"/>
  </w:font>
  <w:font w:name="Â•'E»ˇø»Øœ">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B1" w:rsidRDefault="000360F0" w:rsidP="00AE7D3A">
    <w:pPr>
      <w:pStyle w:val="Footer"/>
      <w:framePr w:wrap="around" w:vAnchor="text" w:hAnchor="margin" w:xAlign="center" w:y="1"/>
      <w:rPr>
        <w:rStyle w:val="PageNumber"/>
      </w:rPr>
    </w:pPr>
    <w:r>
      <w:rPr>
        <w:rStyle w:val="PageNumber"/>
      </w:rPr>
      <w:fldChar w:fldCharType="begin"/>
    </w:r>
    <w:r w:rsidR="001009B1">
      <w:rPr>
        <w:rStyle w:val="PageNumber"/>
      </w:rPr>
      <w:instrText xml:space="preserve">PAGE  </w:instrText>
    </w:r>
    <w:r>
      <w:rPr>
        <w:rStyle w:val="PageNumber"/>
      </w:rPr>
      <w:fldChar w:fldCharType="end"/>
    </w:r>
  </w:p>
  <w:p w:rsidR="001009B1" w:rsidRDefault="00100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B1" w:rsidRPr="005476FE" w:rsidRDefault="000360F0" w:rsidP="00AE7D3A">
    <w:pPr>
      <w:pStyle w:val="Footer"/>
      <w:framePr w:wrap="around" w:vAnchor="text" w:hAnchor="margin" w:xAlign="center" w:y="1"/>
      <w:rPr>
        <w:rStyle w:val="PageNumber"/>
      </w:rPr>
    </w:pPr>
    <w:r w:rsidRPr="005476FE">
      <w:rPr>
        <w:rStyle w:val="PageNumber"/>
        <w:rFonts w:ascii="Times New Roman" w:hAnsi="Times New Roman"/>
        <w:sz w:val="22"/>
      </w:rPr>
      <w:fldChar w:fldCharType="begin"/>
    </w:r>
    <w:r w:rsidR="001009B1" w:rsidRPr="005476FE">
      <w:rPr>
        <w:rStyle w:val="PageNumber"/>
        <w:rFonts w:ascii="Times New Roman" w:hAnsi="Times New Roman"/>
        <w:sz w:val="22"/>
      </w:rPr>
      <w:instrText xml:space="preserve">PAGE  </w:instrText>
    </w:r>
    <w:r w:rsidRPr="005476FE">
      <w:rPr>
        <w:rStyle w:val="PageNumber"/>
        <w:rFonts w:ascii="Times New Roman" w:hAnsi="Times New Roman"/>
        <w:sz w:val="22"/>
      </w:rPr>
      <w:fldChar w:fldCharType="separate"/>
    </w:r>
    <w:r w:rsidR="003D1238">
      <w:rPr>
        <w:rStyle w:val="PageNumber"/>
        <w:rFonts w:ascii="Times New Roman" w:hAnsi="Times New Roman"/>
        <w:noProof/>
        <w:sz w:val="22"/>
      </w:rPr>
      <w:t>2</w:t>
    </w:r>
    <w:r w:rsidRPr="005476FE">
      <w:rPr>
        <w:rStyle w:val="PageNumber"/>
        <w:rFonts w:ascii="Times New Roman" w:hAnsi="Times New Roman"/>
        <w:sz w:val="22"/>
      </w:rPr>
      <w:fldChar w:fldCharType="end"/>
    </w:r>
  </w:p>
  <w:p w:rsidR="001009B1" w:rsidRDefault="00100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6" w:rsidRDefault="002F48A6">
      <w:r>
        <w:separator/>
      </w:r>
    </w:p>
  </w:footnote>
  <w:footnote w:type="continuationSeparator" w:id="0">
    <w:p w:rsidR="002F48A6" w:rsidRDefault="002F4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B1" w:rsidRDefault="00100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9B1" w:rsidRPr="006769FA" w:rsidRDefault="001009B1" w:rsidP="004B5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D03"/>
    <w:multiLevelType w:val="hybridMultilevel"/>
    <w:tmpl w:val="C3B45C42"/>
    <w:lvl w:ilvl="0" w:tplc="3C223758">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371"/>
    <w:multiLevelType w:val="hybridMultilevel"/>
    <w:tmpl w:val="DEF8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0772C"/>
    <w:multiLevelType w:val="hybridMultilevel"/>
    <w:tmpl w:val="6B680A5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
    <w:nsid w:val="0A354732"/>
    <w:multiLevelType w:val="hybridMultilevel"/>
    <w:tmpl w:val="3B0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7233F"/>
    <w:multiLevelType w:val="hybridMultilevel"/>
    <w:tmpl w:val="C006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952FF"/>
    <w:multiLevelType w:val="hybridMultilevel"/>
    <w:tmpl w:val="887E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44B7A"/>
    <w:multiLevelType w:val="hybridMultilevel"/>
    <w:tmpl w:val="8932C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79788E"/>
    <w:multiLevelType w:val="hybridMultilevel"/>
    <w:tmpl w:val="7F08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0A0F85"/>
    <w:multiLevelType w:val="hybridMultilevel"/>
    <w:tmpl w:val="F5E2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51302D"/>
    <w:multiLevelType w:val="hybridMultilevel"/>
    <w:tmpl w:val="FA44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67B28"/>
    <w:multiLevelType w:val="hybridMultilevel"/>
    <w:tmpl w:val="0EE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A06803"/>
    <w:multiLevelType w:val="hybridMultilevel"/>
    <w:tmpl w:val="E076BC64"/>
    <w:lvl w:ilvl="0" w:tplc="1C869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17E43"/>
    <w:multiLevelType w:val="hybridMultilevel"/>
    <w:tmpl w:val="EF4A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AE1A1B"/>
    <w:multiLevelType w:val="hybridMultilevel"/>
    <w:tmpl w:val="5058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0764B7"/>
    <w:multiLevelType w:val="hybridMultilevel"/>
    <w:tmpl w:val="187C97B8"/>
    <w:lvl w:ilvl="0" w:tplc="3C223758">
      <w:start w:val="1"/>
      <w:numFmt w:val="bullet"/>
      <w:lvlText w:val=""/>
      <w:lvlJc w:val="left"/>
      <w:pPr>
        <w:tabs>
          <w:tab w:val="num" w:pos="567"/>
        </w:tabs>
        <w:ind w:left="567" w:hanging="567"/>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E1F1A"/>
    <w:multiLevelType w:val="hybridMultilevel"/>
    <w:tmpl w:val="B3F09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B461E1"/>
    <w:multiLevelType w:val="hybridMultilevel"/>
    <w:tmpl w:val="624EC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2D64A1"/>
    <w:multiLevelType w:val="hybridMultilevel"/>
    <w:tmpl w:val="82B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14"/>
  </w:num>
  <w:num w:numId="5">
    <w:abstractNumId w:val="3"/>
  </w:num>
  <w:num w:numId="6">
    <w:abstractNumId w:val="5"/>
  </w:num>
  <w:num w:numId="7">
    <w:abstractNumId w:val="10"/>
  </w:num>
  <w:num w:numId="8">
    <w:abstractNumId w:val="4"/>
  </w:num>
  <w:num w:numId="9">
    <w:abstractNumId w:val="7"/>
  </w:num>
  <w:num w:numId="10">
    <w:abstractNumId w:val="16"/>
  </w:num>
  <w:num w:numId="11">
    <w:abstractNumId w:val="6"/>
  </w:num>
  <w:num w:numId="12">
    <w:abstractNumId w:val="2"/>
  </w:num>
  <w:num w:numId="13">
    <w:abstractNumId w:val="9"/>
  </w:num>
  <w:num w:numId="14">
    <w:abstractNumId w:val="17"/>
  </w:num>
  <w:num w:numId="15">
    <w:abstractNumId w:val="15"/>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0FC0"/>
    <w:rsid w:val="0000606A"/>
    <w:rsid w:val="0000642B"/>
    <w:rsid w:val="00012EC7"/>
    <w:rsid w:val="00016D21"/>
    <w:rsid w:val="00020F94"/>
    <w:rsid w:val="00024705"/>
    <w:rsid w:val="00027E3D"/>
    <w:rsid w:val="00030132"/>
    <w:rsid w:val="00030928"/>
    <w:rsid w:val="0003207D"/>
    <w:rsid w:val="00035ED7"/>
    <w:rsid w:val="000360F0"/>
    <w:rsid w:val="00041FDA"/>
    <w:rsid w:val="00042F60"/>
    <w:rsid w:val="00051AE6"/>
    <w:rsid w:val="0005465A"/>
    <w:rsid w:val="00054B63"/>
    <w:rsid w:val="0005744D"/>
    <w:rsid w:val="00063BF5"/>
    <w:rsid w:val="00066363"/>
    <w:rsid w:val="00066B58"/>
    <w:rsid w:val="000704BF"/>
    <w:rsid w:val="000833CE"/>
    <w:rsid w:val="00086013"/>
    <w:rsid w:val="00092404"/>
    <w:rsid w:val="000A06FC"/>
    <w:rsid w:val="000B1407"/>
    <w:rsid w:val="000B336A"/>
    <w:rsid w:val="000B6B57"/>
    <w:rsid w:val="000B6F33"/>
    <w:rsid w:val="000C7FA4"/>
    <w:rsid w:val="000E5B8C"/>
    <w:rsid w:val="000E7632"/>
    <w:rsid w:val="000F5288"/>
    <w:rsid w:val="001009B1"/>
    <w:rsid w:val="00100ADF"/>
    <w:rsid w:val="001109EB"/>
    <w:rsid w:val="00112652"/>
    <w:rsid w:val="00115BE1"/>
    <w:rsid w:val="00131EC3"/>
    <w:rsid w:val="001320CD"/>
    <w:rsid w:val="001448C7"/>
    <w:rsid w:val="00145CE5"/>
    <w:rsid w:val="00152205"/>
    <w:rsid w:val="00153734"/>
    <w:rsid w:val="001543AB"/>
    <w:rsid w:val="001561BC"/>
    <w:rsid w:val="0016194F"/>
    <w:rsid w:val="00162464"/>
    <w:rsid w:val="00187EDD"/>
    <w:rsid w:val="0019034B"/>
    <w:rsid w:val="0019736F"/>
    <w:rsid w:val="0019753B"/>
    <w:rsid w:val="001A3C48"/>
    <w:rsid w:val="001A7921"/>
    <w:rsid w:val="001B6B21"/>
    <w:rsid w:val="001B7C8A"/>
    <w:rsid w:val="001C50A4"/>
    <w:rsid w:val="001C6E6C"/>
    <w:rsid w:val="001E0BE8"/>
    <w:rsid w:val="001E4FC8"/>
    <w:rsid w:val="001F1F22"/>
    <w:rsid w:val="001F2887"/>
    <w:rsid w:val="00201622"/>
    <w:rsid w:val="00202B44"/>
    <w:rsid w:val="00211038"/>
    <w:rsid w:val="002179E3"/>
    <w:rsid w:val="00222882"/>
    <w:rsid w:val="002301E4"/>
    <w:rsid w:val="00231C46"/>
    <w:rsid w:val="00240E6E"/>
    <w:rsid w:val="00244B9F"/>
    <w:rsid w:val="00253A9A"/>
    <w:rsid w:val="002660F2"/>
    <w:rsid w:val="00277436"/>
    <w:rsid w:val="00277A95"/>
    <w:rsid w:val="002805A1"/>
    <w:rsid w:val="00280FD0"/>
    <w:rsid w:val="002832B1"/>
    <w:rsid w:val="00286D4F"/>
    <w:rsid w:val="00297842"/>
    <w:rsid w:val="002A0791"/>
    <w:rsid w:val="002A293A"/>
    <w:rsid w:val="002A5CBF"/>
    <w:rsid w:val="002B2EBC"/>
    <w:rsid w:val="002C01F4"/>
    <w:rsid w:val="002C33EE"/>
    <w:rsid w:val="002C35A6"/>
    <w:rsid w:val="002C44A3"/>
    <w:rsid w:val="002C5D3F"/>
    <w:rsid w:val="002D5799"/>
    <w:rsid w:val="002D6333"/>
    <w:rsid w:val="002D633F"/>
    <w:rsid w:val="002D7963"/>
    <w:rsid w:val="002E07FD"/>
    <w:rsid w:val="002E45AD"/>
    <w:rsid w:val="002F184E"/>
    <w:rsid w:val="002F2816"/>
    <w:rsid w:val="002F48A6"/>
    <w:rsid w:val="002F5D41"/>
    <w:rsid w:val="003031B5"/>
    <w:rsid w:val="0031335E"/>
    <w:rsid w:val="00323545"/>
    <w:rsid w:val="003266EB"/>
    <w:rsid w:val="00330DB2"/>
    <w:rsid w:val="00331F97"/>
    <w:rsid w:val="00332B2D"/>
    <w:rsid w:val="00333837"/>
    <w:rsid w:val="003338A2"/>
    <w:rsid w:val="003403BA"/>
    <w:rsid w:val="00356358"/>
    <w:rsid w:val="00356465"/>
    <w:rsid w:val="00361351"/>
    <w:rsid w:val="00366034"/>
    <w:rsid w:val="00374C64"/>
    <w:rsid w:val="00377FF9"/>
    <w:rsid w:val="00397305"/>
    <w:rsid w:val="00397548"/>
    <w:rsid w:val="003A0B9F"/>
    <w:rsid w:val="003A0DFF"/>
    <w:rsid w:val="003A6D8C"/>
    <w:rsid w:val="003B0539"/>
    <w:rsid w:val="003B5539"/>
    <w:rsid w:val="003C3F22"/>
    <w:rsid w:val="003C57F9"/>
    <w:rsid w:val="003C75CC"/>
    <w:rsid w:val="003D1238"/>
    <w:rsid w:val="0040706D"/>
    <w:rsid w:val="00413486"/>
    <w:rsid w:val="00413886"/>
    <w:rsid w:val="004168EA"/>
    <w:rsid w:val="004439BD"/>
    <w:rsid w:val="00454D0F"/>
    <w:rsid w:val="0045694D"/>
    <w:rsid w:val="004749ED"/>
    <w:rsid w:val="004808B7"/>
    <w:rsid w:val="004811DA"/>
    <w:rsid w:val="0048765E"/>
    <w:rsid w:val="004925A8"/>
    <w:rsid w:val="004A0533"/>
    <w:rsid w:val="004A0818"/>
    <w:rsid w:val="004A4CB0"/>
    <w:rsid w:val="004A6C5F"/>
    <w:rsid w:val="004A6EF7"/>
    <w:rsid w:val="004B4EDE"/>
    <w:rsid w:val="004B536B"/>
    <w:rsid w:val="004B538A"/>
    <w:rsid w:val="004B5B05"/>
    <w:rsid w:val="004C2667"/>
    <w:rsid w:val="004C4743"/>
    <w:rsid w:val="004C635E"/>
    <w:rsid w:val="004D1F2F"/>
    <w:rsid w:val="004D72B7"/>
    <w:rsid w:val="004D7699"/>
    <w:rsid w:val="004E311E"/>
    <w:rsid w:val="004E3EE5"/>
    <w:rsid w:val="004E53F7"/>
    <w:rsid w:val="004F320A"/>
    <w:rsid w:val="004F5695"/>
    <w:rsid w:val="004F6275"/>
    <w:rsid w:val="0051343B"/>
    <w:rsid w:val="00522884"/>
    <w:rsid w:val="005332AF"/>
    <w:rsid w:val="005476FE"/>
    <w:rsid w:val="00557212"/>
    <w:rsid w:val="00560D45"/>
    <w:rsid w:val="00561704"/>
    <w:rsid w:val="0056771E"/>
    <w:rsid w:val="00571418"/>
    <w:rsid w:val="00575A03"/>
    <w:rsid w:val="0057651F"/>
    <w:rsid w:val="0057722D"/>
    <w:rsid w:val="00582739"/>
    <w:rsid w:val="00594568"/>
    <w:rsid w:val="005A5F01"/>
    <w:rsid w:val="005C3E06"/>
    <w:rsid w:val="005C5B0D"/>
    <w:rsid w:val="005C652D"/>
    <w:rsid w:val="005C77B2"/>
    <w:rsid w:val="005D0218"/>
    <w:rsid w:val="005D1EBD"/>
    <w:rsid w:val="005D6E8C"/>
    <w:rsid w:val="005E391A"/>
    <w:rsid w:val="005F1B96"/>
    <w:rsid w:val="005F4C5B"/>
    <w:rsid w:val="0060610D"/>
    <w:rsid w:val="006073E9"/>
    <w:rsid w:val="00612462"/>
    <w:rsid w:val="00620A13"/>
    <w:rsid w:val="00624DF6"/>
    <w:rsid w:val="00646D33"/>
    <w:rsid w:val="00650004"/>
    <w:rsid w:val="006537BB"/>
    <w:rsid w:val="00664B44"/>
    <w:rsid w:val="00665E17"/>
    <w:rsid w:val="006808F9"/>
    <w:rsid w:val="00681BB4"/>
    <w:rsid w:val="00686245"/>
    <w:rsid w:val="00686314"/>
    <w:rsid w:val="006A2BF2"/>
    <w:rsid w:val="006A4755"/>
    <w:rsid w:val="006A53C6"/>
    <w:rsid w:val="006A7CF9"/>
    <w:rsid w:val="006B2548"/>
    <w:rsid w:val="006B433D"/>
    <w:rsid w:val="006B6BC3"/>
    <w:rsid w:val="006C18AE"/>
    <w:rsid w:val="006C2755"/>
    <w:rsid w:val="006C29D8"/>
    <w:rsid w:val="006C4F9E"/>
    <w:rsid w:val="006C64D0"/>
    <w:rsid w:val="006E05A8"/>
    <w:rsid w:val="006E1060"/>
    <w:rsid w:val="006E11EE"/>
    <w:rsid w:val="006F02A1"/>
    <w:rsid w:val="006F0E4C"/>
    <w:rsid w:val="006F3D51"/>
    <w:rsid w:val="006F5C48"/>
    <w:rsid w:val="0070008C"/>
    <w:rsid w:val="00701B6C"/>
    <w:rsid w:val="00706320"/>
    <w:rsid w:val="00715F6E"/>
    <w:rsid w:val="00724FB4"/>
    <w:rsid w:val="00726F02"/>
    <w:rsid w:val="00730373"/>
    <w:rsid w:val="00734E66"/>
    <w:rsid w:val="00735D9E"/>
    <w:rsid w:val="00746AC6"/>
    <w:rsid w:val="0074731D"/>
    <w:rsid w:val="0075106E"/>
    <w:rsid w:val="0075386C"/>
    <w:rsid w:val="00754B6F"/>
    <w:rsid w:val="00755B19"/>
    <w:rsid w:val="00761C99"/>
    <w:rsid w:val="0076676E"/>
    <w:rsid w:val="007678AE"/>
    <w:rsid w:val="007746AF"/>
    <w:rsid w:val="007844B5"/>
    <w:rsid w:val="00791CBA"/>
    <w:rsid w:val="00796B3F"/>
    <w:rsid w:val="007B0C20"/>
    <w:rsid w:val="007B225D"/>
    <w:rsid w:val="007B669A"/>
    <w:rsid w:val="007B6ADB"/>
    <w:rsid w:val="007B75D9"/>
    <w:rsid w:val="007C0C82"/>
    <w:rsid w:val="007C2BE5"/>
    <w:rsid w:val="007C2D37"/>
    <w:rsid w:val="007C7396"/>
    <w:rsid w:val="007D30FA"/>
    <w:rsid w:val="007D7311"/>
    <w:rsid w:val="007D766F"/>
    <w:rsid w:val="007E38D3"/>
    <w:rsid w:val="007F14BB"/>
    <w:rsid w:val="007F27D3"/>
    <w:rsid w:val="007F3760"/>
    <w:rsid w:val="007F5515"/>
    <w:rsid w:val="00806210"/>
    <w:rsid w:val="008067C3"/>
    <w:rsid w:val="008074D3"/>
    <w:rsid w:val="008106E4"/>
    <w:rsid w:val="00812C68"/>
    <w:rsid w:val="00812CE2"/>
    <w:rsid w:val="00816BD9"/>
    <w:rsid w:val="00823739"/>
    <w:rsid w:val="0082640D"/>
    <w:rsid w:val="00831FE9"/>
    <w:rsid w:val="008341EA"/>
    <w:rsid w:val="00841D87"/>
    <w:rsid w:val="008425F0"/>
    <w:rsid w:val="008475D5"/>
    <w:rsid w:val="00851203"/>
    <w:rsid w:val="008526C3"/>
    <w:rsid w:val="00865097"/>
    <w:rsid w:val="0086587E"/>
    <w:rsid w:val="00866FEF"/>
    <w:rsid w:val="00874A75"/>
    <w:rsid w:val="008848F2"/>
    <w:rsid w:val="00884CD1"/>
    <w:rsid w:val="00891CE2"/>
    <w:rsid w:val="008A2795"/>
    <w:rsid w:val="008A4014"/>
    <w:rsid w:val="008A5A26"/>
    <w:rsid w:val="008C0BAC"/>
    <w:rsid w:val="008C1530"/>
    <w:rsid w:val="008D6EA8"/>
    <w:rsid w:val="008E5889"/>
    <w:rsid w:val="008E6037"/>
    <w:rsid w:val="008F6F33"/>
    <w:rsid w:val="00901859"/>
    <w:rsid w:val="00905452"/>
    <w:rsid w:val="00914EA1"/>
    <w:rsid w:val="009178C6"/>
    <w:rsid w:val="00923B8C"/>
    <w:rsid w:val="00925B49"/>
    <w:rsid w:val="00926FCD"/>
    <w:rsid w:val="00930FBA"/>
    <w:rsid w:val="009315FC"/>
    <w:rsid w:val="009331F3"/>
    <w:rsid w:val="0093343B"/>
    <w:rsid w:val="00944E07"/>
    <w:rsid w:val="00950309"/>
    <w:rsid w:val="00950FC0"/>
    <w:rsid w:val="00957D01"/>
    <w:rsid w:val="00960B09"/>
    <w:rsid w:val="00964707"/>
    <w:rsid w:val="00965E28"/>
    <w:rsid w:val="00967C92"/>
    <w:rsid w:val="009750BE"/>
    <w:rsid w:val="009776B0"/>
    <w:rsid w:val="009860C8"/>
    <w:rsid w:val="009907BB"/>
    <w:rsid w:val="009A0CA5"/>
    <w:rsid w:val="009A2727"/>
    <w:rsid w:val="009A33EE"/>
    <w:rsid w:val="009B76A8"/>
    <w:rsid w:val="009B7C0F"/>
    <w:rsid w:val="009C209C"/>
    <w:rsid w:val="009C4872"/>
    <w:rsid w:val="009D3988"/>
    <w:rsid w:val="009E0D24"/>
    <w:rsid w:val="009E4659"/>
    <w:rsid w:val="009E477D"/>
    <w:rsid w:val="009F4BB2"/>
    <w:rsid w:val="00A06D3F"/>
    <w:rsid w:val="00A218D8"/>
    <w:rsid w:val="00A301D2"/>
    <w:rsid w:val="00A52D9E"/>
    <w:rsid w:val="00A538DA"/>
    <w:rsid w:val="00A53C2E"/>
    <w:rsid w:val="00A54D1F"/>
    <w:rsid w:val="00A65FAA"/>
    <w:rsid w:val="00A743D8"/>
    <w:rsid w:val="00A95BB6"/>
    <w:rsid w:val="00AA7FE8"/>
    <w:rsid w:val="00AB5C7E"/>
    <w:rsid w:val="00AE004B"/>
    <w:rsid w:val="00AE74C0"/>
    <w:rsid w:val="00AE7D3A"/>
    <w:rsid w:val="00AF122E"/>
    <w:rsid w:val="00AF717C"/>
    <w:rsid w:val="00B018E8"/>
    <w:rsid w:val="00B06BAA"/>
    <w:rsid w:val="00B17371"/>
    <w:rsid w:val="00B22163"/>
    <w:rsid w:val="00B236DB"/>
    <w:rsid w:val="00B237B5"/>
    <w:rsid w:val="00B5103F"/>
    <w:rsid w:val="00B558A5"/>
    <w:rsid w:val="00B55AF2"/>
    <w:rsid w:val="00B55EA9"/>
    <w:rsid w:val="00B57041"/>
    <w:rsid w:val="00B600A1"/>
    <w:rsid w:val="00B61778"/>
    <w:rsid w:val="00B64D5D"/>
    <w:rsid w:val="00B74ECD"/>
    <w:rsid w:val="00B862EF"/>
    <w:rsid w:val="00BA43BD"/>
    <w:rsid w:val="00BB5DA0"/>
    <w:rsid w:val="00BC30F8"/>
    <w:rsid w:val="00BC41E5"/>
    <w:rsid w:val="00BD4209"/>
    <w:rsid w:val="00BE0A3F"/>
    <w:rsid w:val="00BF4146"/>
    <w:rsid w:val="00BF453C"/>
    <w:rsid w:val="00BF6471"/>
    <w:rsid w:val="00C12B39"/>
    <w:rsid w:val="00C265CC"/>
    <w:rsid w:val="00C301B1"/>
    <w:rsid w:val="00C346E4"/>
    <w:rsid w:val="00C37AAC"/>
    <w:rsid w:val="00C431F7"/>
    <w:rsid w:val="00C465BB"/>
    <w:rsid w:val="00C70AD1"/>
    <w:rsid w:val="00C76E9D"/>
    <w:rsid w:val="00C82B16"/>
    <w:rsid w:val="00C84503"/>
    <w:rsid w:val="00C85BD2"/>
    <w:rsid w:val="00C86B5F"/>
    <w:rsid w:val="00C91DB0"/>
    <w:rsid w:val="00C95012"/>
    <w:rsid w:val="00CA3CA5"/>
    <w:rsid w:val="00CA4650"/>
    <w:rsid w:val="00CB061A"/>
    <w:rsid w:val="00CB1DE9"/>
    <w:rsid w:val="00CC59D8"/>
    <w:rsid w:val="00CD7629"/>
    <w:rsid w:val="00CE7EEB"/>
    <w:rsid w:val="00CF1F5F"/>
    <w:rsid w:val="00CF2834"/>
    <w:rsid w:val="00CF3327"/>
    <w:rsid w:val="00D0551A"/>
    <w:rsid w:val="00D14F0A"/>
    <w:rsid w:val="00D15223"/>
    <w:rsid w:val="00D321E9"/>
    <w:rsid w:val="00D4525C"/>
    <w:rsid w:val="00D46606"/>
    <w:rsid w:val="00D47523"/>
    <w:rsid w:val="00D47C4F"/>
    <w:rsid w:val="00D56F0C"/>
    <w:rsid w:val="00D82321"/>
    <w:rsid w:val="00D949C1"/>
    <w:rsid w:val="00D94FA2"/>
    <w:rsid w:val="00D964FD"/>
    <w:rsid w:val="00DA0D79"/>
    <w:rsid w:val="00DA619E"/>
    <w:rsid w:val="00DA6BCB"/>
    <w:rsid w:val="00DB10A2"/>
    <w:rsid w:val="00DD45AB"/>
    <w:rsid w:val="00DD4E1C"/>
    <w:rsid w:val="00DD78B7"/>
    <w:rsid w:val="00DF16ED"/>
    <w:rsid w:val="00DF25CA"/>
    <w:rsid w:val="00E02D28"/>
    <w:rsid w:val="00E04087"/>
    <w:rsid w:val="00E16F27"/>
    <w:rsid w:val="00E17849"/>
    <w:rsid w:val="00E17BA5"/>
    <w:rsid w:val="00E2314C"/>
    <w:rsid w:val="00E3149C"/>
    <w:rsid w:val="00E31B08"/>
    <w:rsid w:val="00E32AA3"/>
    <w:rsid w:val="00E33635"/>
    <w:rsid w:val="00E42C4F"/>
    <w:rsid w:val="00E436B2"/>
    <w:rsid w:val="00E44542"/>
    <w:rsid w:val="00E44EBB"/>
    <w:rsid w:val="00E452DE"/>
    <w:rsid w:val="00E51FE5"/>
    <w:rsid w:val="00E637B9"/>
    <w:rsid w:val="00E72D29"/>
    <w:rsid w:val="00E73EC1"/>
    <w:rsid w:val="00E76BF3"/>
    <w:rsid w:val="00E874B5"/>
    <w:rsid w:val="00E91BB9"/>
    <w:rsid w:val="00E92433"/>
    <w:rsid w:val="00E93573"/>
    <w:rsid w:val="00E956CB"/>
    <w:rsid w:val="00EA0147"/>
    <w:rsid w:val="00EA49BC"/>
    <w:rsid w:val="00EA55B1"/>
    <w:rsid w:val="00EA5CFB"/>
    <w:rsid w:val="00EA7002"/>
    <w:rsid w:val="00EB6F45"/>
    <w:rsid w:val="00EC3E9B"/>
    <w:rsid w:val="00EC5AFA"/>
    <w:rsid w:val="00EC6B0D"/>
    <w:rsid w:val="00EE0A90"/>
    <w:rsid w:val="00EE1B14"/>
    <w:rsid w:val="00EE650A"/>
    <w:rsid w:val="00EE7ADC"/>
    <w:rsid w:val="00EF5514"/>
    <w:rsid w:val="00EF7085"/>
    <w:rsid w:val="00F00C22"/>
    <w:rsid w:val="00F017D7"/>
    <w:rsid w:val="00F02ED2"/>
    <w:rsid w:val="00F04580"/>
    <w:rsid w:val="00F111C9"/>
    <w:rsid w:val="00F13191"/>
    <w:rsid w:val="00F202DC"/>
    <w:rsid w:val="00F246F5"/>
    <w:rsid w:val="00F55BB3"/>
    <w:rsid w:val="00F55E57"/>
    <w:rsid w:val="00F608CA"/>
    <w:rsid w:val="00F62442"/>
    <w:rsid w:val="00F65A23"/>
    <w:rsid w:val="00F65C34"/>
    <w:rsid w:val="00F700BA"/>
    <w:rsid w:val="00F70450"/>
    <w:rsid w:val="00F724B2"/>
    <w:rsid w:val="00F74157"/>
    <w:rsid w:val="00F834DF"/>
    <w:rsid w:val="00F86C31"/>
    <w:rsid w:val="00F87604"/>
    <w:rsid w:val="00FB22F0"/>
    <w:rsid w:val="00FB3A9A"/>
    <w:rsid w:val="00FB3DDF"/>
    <w:rsid w:val="00FC2255"/>
    <w:rsid w:val="00FC4082"/>
    <w:rsid w:val="00FD16BF"/>
    <w:rsid w:val="00FD774A"/>
    <w:rsid w:val="00FE0C9E"/>
    <w:rsid w:val="00FE2321"/>
    <w:rsid w:val="00FE352C"/>
    <w:rsid w:val="00FF0781"/>
    <w:rsid w:val="00FF37E5"/>
    <w:rsid w:val="00FF656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qFormat="1"/>
    <w:lsdException w:name="header" w:uiPriority="99"/>
    <w:lsdException w:name="footer" w:uiPriority="99"/>
    <w:lsdException w:name="footnote reference" w:uiPriority="99"/>
    <w:lsdException w:name="Normal (Web)" w:uiPriority="99"/>
    <w:lsdException w:name="Balloon Text" w:uiPriority="99"/>
    <w:lsdException w:name="Table Grid" w:uiPriority="59"/>
    <w:lsdException w:name="No Spacing" w:uiPriority="1" w:qFormat="1"/>
    <w:lsdException w:name="List Paragraph"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FC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50FC0"/>
    <w:pPr>
      <w:keepNext/>
      <w:keepLines/>
      <w:spacing w:before="480"/>
      <w:outlineLvl w:val="0"/>
    </w:pPr>
    <w:rPr>
      <w:rFonts w:ascii="Century Gothic" w:eastAsiaTheme="majorEastAsia" w:hAnsi="Century Gothic" w:cstheme="majorBidi"/>
      <w:b/>
      <w:color w:val="000000" w:themeColor="text1"/>
      <w:sz w:val="32"/>
      <w:szCs w:val="32"/>
    </w:rPr>
  </w:style>
  <w:style w:type="paragraph" w:styleId="Heading2">
    <w:name w:val="heading 2"/>
    <w:basedOn w:val="Normal"/>
    <w:next w:val="Normal"/>
    <w:link w:val="Heading2Char"/>
    <w:uiPriority w:val="9"/>
    <w:unhideWhenUsed/>
    <w:qFormat/>
    <w:rsid w:val="00950FC0"/>
    <w:pPr>
      <w:jc w:val="both"/>
      <w:outlineLvl w:val="1"/>
    </w:pPr>
    <w:rPr>
      <w:rFonts w:ascii="Century Gothic" w:hAnsi="Century Gothic" w:cs="Arial"/>
      <w:b/>
    </w:rPr>
  </w:style>
  <w:style w:type="paragraph" w:styleId="Heading3">
    <w:name w:val="heading 3"/>
    <w:basedOn w:val="Normal"/>
    <w:next w:val="Normal"/>
    <w:link w:val="Heading3Char"/>
    <w:unhideWhenUsed/>
    <w:qFormat/>
    <w:rsid w:val="000E7632"/>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FC0"/>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950FC0"/>
    <w:rPr>
      <w:rFonts w:ascii="Century Gothic" w:eastAsiaTheme="minorEastAsia" w:hAnsi="Century Gothic" w:cs="Arial"/>
      <w:b/>
      <w:sz w:val="24"/>
      <w:szCs w:val="24"/>
    </w:rPr>
  </w:style>
  <w:style w:type="paragraph" w:styleId="ListParagraph">
    <w:name w:val="List Paragraph"/>
    <w:basedOn w:val="Normal"/>
    <w:link w:val="ListParagraphChar"/>
    <w:qFormat/>
    <w:rsid w:val="00950FC0"/>
    <w:pPr>
      <w:ind w:left="720"/>
      <w:contextualSpacing/>
    </w:pPr>
  </w:style>
  <w:style w:type="paragraph" w:styleId="Footer">
    <w:name w:val="footer"/>
    <w:basedOn w:val="Normal"/>
    <w:link w:val="FooterChar"/>
    <w:uiPriority w:val="99"/>
    <w:unhideWhenUsed/>
    <w:rsid w:val="00950FC0"/>
    <w:pPr>
      <w:tabs>
        <w:tab w:val="center" w:pos="4320"/>
        <w:tab w:val="right" w:pos="8640"/>
      </w:tabs>
    </w:pPr>
  </w:style>
  <w:style w:type="character" w:customStyle="1" w:styleId="FooterChar">
    <w:name w:val="Footer Char"/>
    <w:basedOn w:val="DefaultParagraphFont"/>
    <w:link w:val="Footer"/>
    <w:uiPriority w:val="99"/>
    <w:rsid w:val="00950FC0"/>
    <w:rPr>
      <w:rFonts w:eastAsiaTheme="minorEastAsia"/>
      <w:sz w:val="24"/>
      <w:szCs w:val="24"/>
    </w:rPr>
  </w:style>
  <w:style w:type="character" w:customStyle="1" w:styleId="ListParagraphChar">
    <w:name w:val="List Paragraph Char"/>
    <w:link w:val="ListParagraph"/>
    <w:locked/>
    <w:rsid w:val="00950FC0"/>
    <w:rPr>
      <w:rFonts w:eastAsiaTheme="minorEastAsia"/>
      <w:sz w:val="24"/>
      <w:szCs w:val="24"/>
    </w:rPr>
  </w:style>
  <w:style w:type="paragraph" w:customStyle="1" w:styleId="Default">
    <w:name w:val="Default"/>
    <w:rsid w:val="0090185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2301E4"/>
    <w:rPr>
      <w:rFonts w:ascii="Tahoma" w:hAnsi="Tahoma" w:cs="Tahoma"/>
      <w:sz w:val="16"/>
      <w:szCs w:val="16"/>
    </w:rPr>
  </w:style>
  <w:style w:type="character" w:customStyle="1" w:styleId="BalloonTextChar">
    <w:name w:val="Balloon Text Char"/>
    <w:basedOn w:val="DefaultParagraphFont"/>
    <w:link w:val="BalloonText"/>
    <w:uiPriority w:val="99"/>
    <w:semiHidden/>
    <w:rsid w:val="002301E4"/>
    <w:rPr>
      <w:rFonts w:ascii="Tahoma" w:eastAsiaTheme="minorEastAsia" w:hAnsi="Tahoma" w:cs="Tahoma"/>
      <w:sz w:val="16"/>
      <w:szCs w:val="16"/>
    </w:rPr>
  </w:style>
  <w:style w:type="table" w:styleId="TableGrid">
    <w:name w:val="Table Grid"/>
    <w:basedOn w:val="TableNormal"/>
    <w:uiPriority w:val="59"/>
    <w:rsid w:val="00B64D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0642B"/>
    <w:pPr>
      <w:tabs>
        <w:tab w:val="center" w:pos="4320"/>
        <w:tab w:val="right" w:pos="8640"/>
      </w:tabs>
    </w:pPr>
  </w:style>
  <w:style w:type="character" w:customStyle="1" w:styleId="HeaderChar">
    <w:name w:val="Header Char"/>
    <w:basedOn w:val="DefaultParagraphFont"/>
    <w:link w:val="Header"/>
    <w:uiPriority w:val="99"/>
    <w:rsid w:val="0000642B"/>
    <w:rPr>
      <w:rFonts w:eastAsiaTheme="minorEastAsia"/>
      <w:sz w:val="24"/>
      <w:szCs w:val="24"/>
    </w:rPr>
  </w:style>
  <w:style w:type="character" w:styleId="PageNumber">
    <w:name w:val="page number"/>
    <w:basedOn w:val="DefaultParagraphFont"/>
    <w:rsid w:val="005476FE"/>
  </w:style>
  <w:style w:type="character" w:customStyle="1" w:styleId="Heading3Char">
    <w:name w:val="Heading 3 Char"/>
    <w:basedOn w:val="DefaultParagraphFont"/>
    <w:link w:val="Heading3"/>
    <w:rsid w:val="000E7632"/>
    <w:rPr>
      <w:rFonts w:asciiTheme="majorHAnsi" w:eastAsiaTheme="majorEastAsia" w:hAnsiTheme="majorHAnsi" w:cstheme="majorBidi"/>
      <w:b/>
      <w:bCs/>
      <w:color w:val="4F81BD" w:themeColor="accent1"/>
      <w:lang w:val="en-US"/>
    </w:rPr>
  </w:style>
  <w:style w:type="paragraph" w:customStyle="1" w:styleId="Text2">
    <w:name w:val="Text 2"/>
    <w:basedOn w:val="Normal"/>
    <w:rsid w:val="000E7632"/>
    <w:pPr>
      <w:tabs>
        <w:tab w:val="left" w:pos="2161"/>
      </w:tabs>
      <w:spacing w:after="240"/>
      <w:ind w:left="1077"/>
      <w:jc w:val="both"/>
    </w:pPr>
    <w:rPr>
      <w:rFonts w:ascii="Times New Roman" w:eastAsia="Times New Roman" w:hAnsi="Times New Roman" w:cs="Times New Roman"/>
      <w:szCs w:val="20"/>
      <w:lang w:val="en-GB" w:eastAsia="fr-FR"/>
    </w:rPr>
  </w:style>
  <w:style w:type="paragraph" w:styleId="NoSpacing">
    <w:name w:val="No Spacing"/>
    <w:link w:val="NoSpacingChar"/>
    <w:uiPriority w:val="1"/>
    <w:qFormat/>
    <w:rsid w:val="000E763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0E7632"/>
    <w:rPr>
      <w:rFonts w:ascii="Calibri" w:eastAsia="Calibri" w:hAnsi="Calibri" w:cs="Times New Roman"/>
    </w:rPr>
  </w:style>
  <w:style w:type="character" w:styleId="FootnoteReference">
    <w:name w:val="footnote reference"/>
    <w:basedOn w:val="DefaultParagraphFont"/>
    <w:uiPriority w:val="99"/>
    <w:unhideWhenUsed/>
    <w:rsid w:val="000E7632"/>
    <w:rPr>
      <w:vertAlign w:val="superscript"/>
    </w:rPr>
  </w:style>
  <w:style w:type="paragraph" w:styleId="NormalWeb">
    <w:name w:val="Normal (Web)"/>
    <w:basedOn w:val="Normal"/>
    <w:uiPriority w:val="99"/>
    <w:unhideWhenUsed/>
    <w:rsid w:val="000E7632"/>
    <w:pPr>
      <w:spacing w:before="100" w:beforeAutospacing="1" w:after="100" w:afterAutospacing="1"/>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FC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950FC0"/>
    <w:pPr>
      <w:keepNext/>
      <w:keepLines/>
      <w:spacing w:before="480"/>
      <w:outlineLvl w:val="0"/>
    </w:pPr>
    <w:rPr>
      <w:rFonts w:ascii="Century Gothic" w:eastAsiaTheme="majorEastAsia" w:hAnsi="Century Gothic" w:cstheme="majorBidi"/>
      <w:b/>
      <w:color w:val="000000" w:themeColor="text1"/>
      <w:sz w:val="32"/>
      <w:szCs w:val="32"/>
    </w:rPr>
  </w:style>
  <w:style w:type="paragraph" w:styleId="Heading2">
    <w:name w:val="heading 2"/>
    <w:basedOn w:val="Normal"/>
    <w:next w:val="Normal"/>
    <w:link w:val="Heading2Char"/>
    <w:uiPriority w:val="9"/>
    <w:unhideWhenUsed/>
    <w:qFormat/>
    <w:rsid w:val="00950FC0"/>
    <w:pPr>
      <w:jc w:val="both"/>
      <w:outlineLvl w:val="1"/>
    </w:pPr>
    <w:rPr>
      <w:rFonts w:ascii="Century Gothic" w:hAnsi="Century Gothic"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FC0"/>
    <w:rPr>
      <w:rFonts w:ascii="Century Gothic" w:eastAsiaTheme="majorEastAsia" w:hAnsi="Century Gothic" w:cstheme="majorBidi"/>
      <w:b/>
      <w:color w:val="000000" w:themeColor="text1"/>
      <w:sz w:val="32"/>
      <w:szCs w:val="32"/>
    </w:rPr>
  </w:style>
  <w:style w:type="character" w:customStyle="1" w:styleId="Heading2Char">
    <w:name w:val="Heading 2 Char"/>
    <w:basedOn w:val="DefaultParagraphFont"/>
    <w:link w:val="Heading2"/>
    <w:uiPriority w:val="9"/>
    <w:rsid w:val="00950FC0"/>
    <w:rPr>
      <w:rFonts w:ascii="Century Gothic" w:eastAsiaTheme="minorEastAsia" w:hAnsi="Century Gothic" w:cs="Arial"/>
      <w:b/>
      <w:sz w:val="24"/>
      <w:szCs w:val="24"/>
    </w:rPr>
  </w:style>
  <w:style w:type="paragraph" w:styleId="ListParagraph">
    <w:name w:val="List Paragraph"/>
    <w:basedOn w:val="Normal"/>
    <w:link w:val="ListParagraphChar"/>
    <w:qFormat/>
    <w:rsid w:val="00950FC0"/>
    <w:pPr>
      <w:ind w:left="720"/>
      <w:contextualSpacing/>
    </w:pPr>
  </w:style>
  <w:style w:type="paragraph" w:styleId="Footer">
    <w:name w:val="footer"/>
    <w:basedOn w:val="Normal"/>
    <w:link w:val="FooterChar"/>
    <w:uiPriority w:val="99"/>
    <w:unhideWhenUsed/>
    <w:rsid w:val="00950FC0"/>
    <w:pPr>
      <w:tabs>
        <w:tab w:val="center" w:pos="4320"/>
        <w:tab w:val="right" w:pos="8640"/>
      </w:tabs>
    </w:pPr>
  </w:style>
  <w:style w:type="character" w:customStyle="1" w:styleId="FooterChar">
    <w:name w:val="Footer Char"/>
    <w:basedOn w:val="DefaultParagraphFont"/>
    <w:link w:val="Footer"/>
    <w:uiPriority w:val="99"/>
    <w:rsid w:val="00950FC0"/>
    <w:rPr>
      <w:rFonts w:eastAsiaTheme="minorEastAsia"/>
      <w:sz w:val="24"/>
      <w:szCs w:val="24"/>
    </w:rPr>
  </w:style>
  <w:style w:type="character" w:customStyle="1" w:styleId="ListParagraphChar">
    <w:name w:val="List Paragraph Char"/>
    <w:link w:val="ListParagraph"/>
    <w:uiPriority w:val="34"/>
    <w:locked/>
    <w:rsid w:val="00950FC0"/>
    <w:rPr>
      <w:rFonts w:eastAsiaTheme="minorEastAsia"/>
      <w:sz w:val="24"/>
      <w:szCs w:val="24"/>
    </w:rPr>
  </w:style>
  <w:style w:type="paragraph" w:customStyle="1" w:styleId="Default">
    <w:name w:val="Default"/>
    <w:rsid w:val="00901859"/>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styleId="BalloonText">
    <w:name w:val="Balloon Text"/>
    <w:basedOn w:val="Normal"/>
    <w:link w:val="BalloonTextChar"/>
    <w:uiPriority w:val="99"/>
    <w:semiHidden/>
    <w:unhideWhenUsed/>
    <w:rsid w:val="002301E4"/>
    <w:rPr>
      <w:rFonts w:ascii="Tahoma" w:hAnsi="Tahoma" w:cs="Tahoma"/>
      <w:sz w:val="16"/>
      <w:szCs w:val="16"/>
    </w:rPr>
  </w:style>
  <w:style w:type="character" w:customStyle="1" w:styleId="BalloonTextChar">
    <w:name w:val="Balloon Text Char"/>
    <w:basedOn w:val="DefaultParagraphFont"/>
    <w:link w:val="BalloonText"/>
    <w:uiPriority w:val="99"/>
    <w:semiHidden/>
    <w:rsid w:val="002301E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7533</Words>
  <Characters>42941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50374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 Atteridge</dc:creator>
  <cp:lastModifiedBy>Gillian Cambers</cp:lastModifiedBy>
  <cp:revision>4</cp:revision>
  <cp:lastPrinted>2013-09-17T03:35:00Z</cp:lastPrinted>
  <dcterms:created xsi:type="dcterms:W3CDTF">2013-11-18T04:00:00Z</dcterms:created>
  <dcterms:modified xsi:type="dcterms:W3CDTF">2013-11-20T03:59:00Z</dcterms:modified>
</cp:coreProperties>
</file>